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F25" w:rsidRPr="004B11A8" w:rsidRDefault="004B11A8" w:rsidP="00EE4F25">
      <w:pPr>
        <w:spacing w:after="360"/>
        <w:jc w:val="center"/>
        <w:rPr>
          <w:rFonts w:ascii="Arial" w:hAnsi="Arial" w:cs="Arial"/>
          <w:b/>
          <w:bCs/>
          <w:color w:val="0072C6"/>
          <w:sz w:val="32"/>
          <w:lang w:val="fr-MC"/>
        </w:rPr>
      </w:pPr>
      <w:r w:rsidRPr="004B11A8">
        <w:rPr>
          <w:rFonts w:ascii="Arial" w:hAnsi="Arial" w:cs="Arial"/>
          <w:b/>
          <w:bCs/>
          <w:color w:val="0072C6"/>
          <w:sz w:val="32"/>
          <w:lang w:val="fr-MC"/>
        </w:rPr>
        <w:t>IC-ENC RENC Description Document</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Purpose of Document</w:t>
      </w:r>
    </w:p>
    <w:p w:rsidR="00942FCF" w:rsidRPr="004D647F" w:rsidRDefault="00EE4F25" w:rsidP="00EE4F25">
      <w:pPr>
        <w:rPr>
          <w:rFonts w:ascii="Arial" w:hAnsi="Arial" w:cs="Arial"/>
          <w:sz w:val="21"/>
          <w:szCs w:val="21"/>
          <w:lang w:val="en-GB"/>
        </w:rPr>
      </w:pPr>
      <w:r w:rsidRPr="004D647F">
        <w:rPr>
          <w:rFonts w:ascii="Arial" w:hAnsi="Arial" w:cs="Arial"/>
          <w:sz w:val="21"/>
          <w:szCs w:val="21"/>
          <w:lang w:val="en-GB"/>
        </w:rPr>
        <w:t xml:space="preserve">This document provides a high level description of the operation, governance and finances of the International Centre for Electronic Navigational Charts (IC-ENC). The intended audience is the Hydrographic Office (HO) community, particularly those International Hydrographic Organization (IHO) member states who are not currently a member of a Regional ENC Co-ordinating Centre (RENC).  </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The format of the document will allow an easy comparison between the different RENC models, and provide clarity to a subject that is acknowledged as complex to those without a detailed knowledge of the RENC organisations.</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What is a RENC?</w:t>
      </w:r>
    </w:p>
    <w:p w:rsidR="00EE4F25" w:rsidRPr="004D647F" w:rsidRDefault="00EE4F25" w:rsidP="00EE4F25">
      <w:pPr>
        <w:rPr>
          <w:rStyle w:val="bodytextnormal1"/>
          <w:rFonts w:ascii="Arial" w:hAnsi="Arial" w:cs="Arial"/>
          <w:sz w:val="21"/>
          <w:szCs w:val="21"/>
        </w:rPr>
      </w:pPr>
      <w:r w:rsidRPr="004D647F">
        <w:rPr>
          <w:rFonts w:ascii="Arial" w:hAnsi="Arial" w:cs="Arial"/>
          <w:sz w:val="21"/>
          <w:szCs w:val="21"/>
          <w:lang w:val="en-GB"/>
        </w:rPr>
        <w:t>RENC stands for Regional ENC Coordinating Centre.</w:t>
      </w:r>
      <w:r w:rsidR="001570B7">
        <w:rPr>
          <w:rFonts w:ascii="Arial" w:hAnsi="Arial" w:cs="Arial"/>
          <w:sz w:val="21"/>
          <w:szCs w:val="21"/>
          <w:lang w:val="en-GB"/>
        </w:rPr>
        <w:t xml:space="preserve"> </w:t>
      </w:r>
      <w:r w:rsidRPr="004D647F">
        <w:rPr>
          <w:rFonts w:ascii="Arial" w:hAnsi="Arial" w:cs="Arial"/>
          <w:sz w:val="21"/>
          <w:szCs w:val="21"/>
          <w:lang w:val="en-GB"/>
        </w:rPr>
        <w:t xml:space="preserve">A RENC is an organisation, </w:t>
      </w:r>
      <w:r w:rsidRPr="004D647F">
        <w:rPr>
          <w:rStyle w:val="bodytextnormal1"/>
          <w:rFonts w:ascii="Arial" w:hAnsi="Arial" w:cs="Arial"/>
          <w:sz w:val="21"/>
          <w:szCs w:val="21"/>
        </w:rPr>
        <w:t>conceptualised in the Worldwide Electronic Navigational Chart Database (WEND) principles of the IHO, through which IHO members can</w:t>
      </w:r>
      <w:r w:rsidRPr="004D647F">
        <w:rPr>
          <w:rFonts w:ascii="Arial" w:hAnsi="Arial" w:cs="Arial"/>
          <w:sz w:val="21"/>
          <w:szCs w:val="21"/>
        </w:rPr>
        <w:t xml:space="preserve"> co-operate to resolve overlaps and gaps in coverage, ensure compliance with S</w:t>
      </w:r>
      <w:r w:rsidR="007B45A6" w:rsidRPr="004D647F">
        <w:rPr>
          <w:rFonts w:ascii="Arial" w:hAnsi="Arial" w:cs="Arial"/>
          <w:sz w:val="21"/>
          <w:szCs w:val="21"/>
        </w:rPr>
        <w:t>-</w:t>
      </w:r>
      <w:r w:rsidRPr="004D647F">
        <w:rPr>
          <w:rFonts w:ascii="Arial" w:hAnsi="Arial" w:cs="Arial"/>
          <w:sz w:val="21"/>
          <w:szCs w:val="21"/>
        </w:rPr>
        <w:t>57 and S</w:t>
      </w:r>
      <w:r w:rsidR="007B45A6" w:rsidRPr="004D647F">
        <w:rPr>
          <w:rFonts w:ascii="Arial" w:hAnsi="Arial" w:cs="Arial"/>
          <w:sz w:val="21"/>
          <w:szCs w:val="21"/>
        </w:rPr>
        <w:t>-</w:t>
      </w:r>
      <w:r w:rsidRPr="004D647F">
        <w:rPr>
          <w:rFonts w:ascii="Arial" w:hAnsi="Arial" w:cs="Arial"/>
          <w:sz w:val="21"/>
          <w:szCs w:val="21"/>
        </w:rPr>
        <w:t>63 encoding standards, provide a world-wide consistent level of high quality data and support the provision of co-ordinated end-user services for official ENCs.</w:t>
      </w:r>
    </w:p>
    <w:p w:rsidR="00EE4F25" w:rsidRPr="004D647F" w:rsidRDefault="00EE4F25" w:rsidP="00EE4F25">
      <w:pPr>
        <w:rPr>
          <w:rFonts w:ascii="Arial" w:hAnsi="Arial" w:cs="Arial"/>
          <w:sz w:val="21"/>
          <w:szCs w:val="21"/>
        </w:rPr>
      </w:pPr>
      <w:r w:rsidRPr="004D647F">
        <w:rPr>
          <w:rFonts w:ascii="Arial" w:hAnsi="Arial" w:cs="Arial"/>
          <w:sz w:val="21"/>
          <w:szCs w:val="21"/>
        </w:rPr>
        <w:t>The IHO WEND principles encourage Member States to distribute their ENCs through a RENC in order to share in common experience and reduce expenditure, and to ensure the greatest possible standardization, consistency, reliability and availability of ENCs.</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What is IC-ENC?</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 xml:space="preserve">IC-ENC is a RENC, and was formed in 2002. It is a low-cost, not-for-profit organisation controlled by its members.  </w:t>
      </w:r>
    </w:p>
    <w:p w:rsidR="00657C47" w:rsidRDefault="00EE4F25" w:rsidP="00EE4F25">
      <w:pPr>
        <w:rPr>
          <w:rFonts w:ascii="Arial" w:hAnsi="Arial" w:cs="Arial"/>
          <w:sz w:val="21"/>
          <w:szCs w:val="21"/>
          <w:lang w:val="en-GB"/>
        </w:rPr>
      </w:pPr>
      <w:r w:rsidRPr="004D647F">
        <w:rPr>
          <w:rFonts w:ascii="Arial" w:hAnsi="Arial" w:cs="Arial"/>
          <w:sz w:val="21"/>
          <w:szCs w:val="21"/>
          <w:lang w:val="en-GB"/>
        </w:rPr>
        <w:t>IC-ENC is an association of national hydrographic organisations working together to harmonise the production and distribution of high quality ENCs. The common goal is to promote safe navigation at sea</w:t>
      </w:r>
      <w:r w:rsidR="00A61F5C">
        <w:rPr>
          <w:rFonts w:ascii="Arial" w:hAnsi="Arial" w:cs="Arial"/>
          <w:sz w:val="21"/>
          <w:szCs w:val="21"/>
          <w:lang w:val="en-GB"/>
        </w:rPr>
        <w:t>. IC-ENC’s mission is:</w:t>
      </w:r>
    </w:p>
    <w:p w:rsidR="00A61F5C" w:rsidRPr="00A61F5C" w:rsidRDefault="00A61F5C" w:rsidP="00A61F5C">
      <w:pPr>
        <w:rPr>
          <w:rFonts w:ascii="Arial" w:hAnsi="Arial" w:cs="Arial"/>
          <w:sz w:val="21"/>
          <w:szCs w:val="21"/>
          <w:lang w:val="en-US" w:eastAsia="en-US"/>
        </w:rPr>
      </w:pPr>
      <w:r w:rsidRPr="00A61F5C">
        <w:rPr>
          <w:rFonts w:ascii="Arial" w:hAnsi="Arial" w:cs="Arial"/>
          <w:sz w:val="21"/>
          <w:szCs w:val="21"/>
        </w:rPr>
        <w:t>To provide services, at a low cost, to national Hydrographic Offices that ensure their ENCs are:</w:t>
      </w:r>
    </w:p>
    <w:p w:rsidR="00A61F5C" w:rsidRPr="00A61F5C" w:rsidRDefault="00A61F5C" w:rsidP="00A61F5C">
      <w:pPr>
        <w:numPr>
          <w:ilvl w:val="0"/>
          <w:numId w:val="10"/>
        </w:numPr>
        <w:spacing w:before="0" w:after="0"/>
        <w:jc w:val="left"/>
        <w:rPr>
          <w:rFonts w:ascii="Arial" w:hAnsi="Arial" w:cs="Arial"/>
          <w:sz w:val="21"/>
          <w:szCs w:val="21"/>
          <w:lang w:val="en-GB"/>
        </w:rPr>
      </w:pPr>
      <w:r w:rsidRPr="00A61F5C">
        <w:rPr>
          <w:rFonts w:ascii="Arial" w:hAnsi="Arial" w:cs="Arial"/>
          <w:sz w:val="21"/>
          <w:szCs w:val="21"/>
        </w:rPr>
        <w:t xml:space="preserve">compliant to the international standards, </w:t>
      </w:r>
    </w:p>
    <w:p w:rsidR="00A61F5C" w:rsidRPr="00A61F5C" w:rsidRDefault="00A61F5C" w:rsidP="00A61F5C">
      <w:pPr>
        <w:numPr>
          <w:ilvl w:val="0"/>
          <w:numId w:val="10"/>
        </w:numPr>
        <w:spacing w:before="0" w:after="0"/>
        <w:jc w:val="left"/>
        <w:rPr>
          <w:rFonts w:ascii="Arial" w:hAnsi="Arial" w:cs="Arial"/>
          <w:sz w:val="21"/>
          <w:szCs w:val="21"/>
        </w:rPr>
      </w:pPr>
      <w:r w:rsidRPr="00A61F5C">
        <w:rPr>
          <w:rFonts w:ascii="Arial" w:hAnsi="Arial" w:cs="Arial"/>
          <w:sz w:val="21"/>
          <w:szCs w:val="21"/>
        </w:rPr>
        <w:t xml:space="preserve">consistent across the global dataset, </w:t>
      </w:r>
    </w:p>
    <w:p w:rsidR="00A61F5C" w:rsidRPr="00A61F5C" w:rsidRDefault="00A61F5C" w:rsidP="00A61F5C">
      <w:pPr>
        <w:numPr>
          <w:ilvl w:val="0"/>
          <w:numId w:val="10"/>
        </w:numPr>
        <w:spacing w:before="0" w:after="0"/>
        <w:jc w:val="left"/>
        <w:rPr>
          <w:rFonts w:ascii="Arial" w:hAnsi="Arial" w:cs="Arial"/>
          <w:sz w:val="21"/>
          <w:szCs w:val="21"/>
        </w:rPr>
      </w:pPr>
      <w:r w:rsidRPr="00A61F5C">
        <w:rPr>
          <w:rFonts w:ascii="Arial" w:hAnsi="Arial" w:cs="Arial"/>
          <w:sz w:val="21"/>
          <w:szCs w:val="21"/>
        </w:rPr>
        <w:t xml:space="preserve">and readily available for use. </w:t>
      </w:r>
    </w:p>
    <w:p w:rsidR="00A61F5C" w:rsidRPr="00A61F5C" w:rsidRDefault="00A61F5C" w:rsidP="00A61F5C">
      <w:pPr>
        <w:rPr>
          <w:rFonts w:ascii="Arial" w:eastAsiaTheme="minorHAnsi" w:hAnsi="Arial" w:cs="Arial"/>
          <w:sz w:val="21"/>
          <w:szCs w:val="21"/>
        </w:rPr>
      </w:pPr>
      <w:r w:rsidRPr="00A61F5C">
        <w:rPr>
          <w:rFonts w:ascii="Arial" w:hAnsi="Arial" w:cs="Arial"/>
          <w:sz w:val="21"/>
          <w:szCs w:val="21"/>
        </w:rPr>
        <w:t>This is so that shipping can navigate safely, efficiently and confidently, whilst ensuring other maritime users are using the same approved data.</w:t>
      </w:r>
    </w:p>
    <w:p w:rsidR="00AA5874" w:rsidRPr="004D647F" w:rsidRDefault="00416E76" w:rsidP="00EE4F25">
      <w:pPr>
        <w:rPr>
          <w:rFonts w:ascii="Arial" w:hAnsi="Arial" w:cs="Arial"/>
          <w:sz w:val="21"/>
          <w:szCs w:val="21"/>
          <w:lang w:val="en-GB"/>
        </w:rPr>
      </w:pPr>
      <w:r>
        <w:rPr>
          <w:rFonts w:ascii="Arial" w:hAnsi="Arial" w:cs="Arial"/>
          <w:sz w:val="21"/>
          <w:szCs w:val="21"/>
          <w:lang w:val="en-GB"/>
        </w:rPr>
        <w:br/>
      </w:r>
      <w:r w:rsidR="003B73EF" w:rsidRPr="004D647F">
        <w:rPr>
          <w:rFonts w:ascii="Arial" w:hAnsi="Arial" w:cs="Arial"/>
          <w:sz w:val="21"/>
          <w:szCs w:val="21"/>
          <w:lang w:val="en-GB"/>
        </w:rPr>
        <w:t xml:space="preserve">IC-ENC </w:t>
      </w:r>
      <w:r w:rsidR="001570B7" w:rsidRPr="004D647F">
        <w:rPr>
          <w:rFonts w:ascii="Arial" w:hAnsi="Arial" w:cs="Arial"/>
          <w:sz w:val="21"/>
          <w:szCs w:val="21"/>
          <w:lang w:val="en-GB"/>
        </w:rPr>
        <w:t>has four regional offices located in different areas of the world</w:t>
      </w:r>
      <w:r w:rsidR="00AA5874" w:rsidRPr="004D647F">
        <w:rPr>
          <w:rFonts w:ascii="Arial" w:hAnsi="Arial" w:cs="Arial"/>
          <w:sz w:val="21"/>
          <w:szCs w:val="21"/>
          <w:lang w:val="en-GB"/>
        </w:rPr>
        <w:t>:</w:t>
      </w:r>
    </w:p>
    <w:p w:rsidR="00AA5874" w:rsidRPr="004D647F" w:rsidRDefault="00AA5874" w:rsidP="004D647F">
      <w:pPr>
        <w:pStyle w:val="ListParagraph"/>
        <w:numPr>
          <w:ilvl w:val="0"/>
          <w:numId w:val="8"/>
        </w:numPr>
        <w:rPr>
          <w:rFonts w:ascii="Arial" w:hAnsi="Arial" w:cs="Arial"/>
          <w:sz w:val="21"/>
          <w:szCs w:val="21"/>
          <w:lang w:val="en-GB"/>
        </w:rPr>
      </w:pPr>
      <w:r w:rsidRPr="004D647F">
        <w:rPr>
          <w:rFonts w:ascii="Arial" w:hAnsi="Arial" w:cs="Arial"/>
          <w:sz w:val="21"/>
          <w:szCs w:val="21"/>
          <w:lang w:val="en-GB"/>
        </w:rPr>
        <w:t>IC-ENC UK (HQ)</w:t>
      </w:r>
      <w:r w:rsidR="00D75644" w:rsidRPr="004D647F">
        <w:rPr>
          <w:rFonts w:ascii="Arial" w:hAnsi="Arial" w:cs="Arial"/>
          <w:sz w:val="21"/>
          <w:szCs w:val="21"/>
          <w:lang w:val="en-GB"/>
        </w:rPr>
        <w:t xml:space="preserve"> -</w:t>
      </w:r>
      <w:r w:rsidRPr="004D647F">
        <w:rPr>
          <w:rFonts w:ascii="Arial" w:hAnsi="Arial" w:cs="Arial"/>
          <w:sz w:val="21"/>
          <w:szCs w:val="21"/>
          <w:lang w:val="en-GB"/>
        </w:rPr>
        <w:t xml:space="preserve"> based in Taunton, UK with 11 staff</w:t>
      </w:r>
    </w:p>
    <w:p w:rsidR="00AA5874" w:rsidRPr="004D647F" w:rsidRDefault="00AA5874" w:rsidP="004D647F">
      <w:pPr>
        <w:pStyle w:val="ListParagraph"/>
        <w:numPr>
          <w:ilvl w:val="0"/>
          <w:numId w:val="8"/>
        </w:numPr>
        <w:rPr>
          <w:rFonts w:ascii="Arial" w:hAnsi="Arial" w:cs="Arial"/>
          <w:sz w:val="21"/>
          <w:szCs w:val="21"/>
          <w:lang w:val="en-GB"/>
        </w:rPr>
      </w:pPr>
      <w:r w:rsidRPr="004D647F">
        <w:rPr>
          <w:rFonts w:ascii="Arial" w:hAnsi="Arial" w:cs="Arial"/>
          <w:sz w:val="21"/>
          <w:szCs w:val="21"/>
          <w:lang w:val="en-GB"/>
        </w:rPr>
        <w:t xml:space="preserve">IC-ENC Australia </w:t>
      </w:r>
      <w:r w:rsidR="00D75644" w:rsidRPr="004D647F">
        <w:rPr>
          <w:rFonts w:ascii="Arial" w:hAnsi="Arial" w:cs="Arial"/>
          <w:sz w:val="21"/>
          <w:szCs w:val="21"/>
          <w:lang w:val="en-GB"/>
        </w:rPr>
        <w:t xml:space="preserve">- </w:t>
      </w:r>
      <w:r w:rsidRPr="004D647F">
        <w:rPr>
          <w:rFonts w:ascii="Arial" w:hAnsi="Arial" w:cs="Arial"/>
          <w:sz w:val="21"/>
          <w:szCs w:val="21"/>
          <w:lang w:val="en-GB"/>
        </w:rPr>
        <w:t>based in Wollongong, Australia with 2 staff</w:t>
      </w:r>
    </w:p>
    <w:p w:rsidR="00AA5874" w:rsidRPr="004D647F" w:rsidRDefault="00AA5874" w:rsidP="004D647F">
      <w:pPr>
        <w:pStyle w:val="ListParagraph"/>
        <w:numPr>
          <w:ilvl w:val="0"/>
          <w:numId w:val="8"/>
        </w:numPr>
        <w:rPr>
          <w:rFonts w:ascii="Arial" w:hAnsi="Arial" w:cs="Arial"/>
          <w:sz w:val="21"/>
          <w:szCs w:val="21"/>
          <w:lang w:val="en-GB"/>
        </w:rPr>
      </w:pPr>
      <w:r w:rsidRPr="004D647F">
        <w:rPr>
          <w:rFonts w:ascii="Arial" w:hAnsi="Arial" w:cs="Arial"/>
          <w:sz w:val="21"/>
          <w:szCs w:val="21"/>
          <w:lang w:val="en-GB"/>
        </w:rPr>
        <w:t xml:space="preserve">IC-ENC Latin America </w:t>
      </w:r>
      <w:r w:rsidR="00D75644" w:rsidRPr="004D647F">
        <w:rPr>
          <w:rFonts w:ascii="Arial" w:hAnsi="Arial" w:cs="Arial"/>
          <w:sz w:val="21"/>
          <w:szCs w:val="21"/>
          <w:lang w:val="en-GB"/>
        </w:rPr>
        <w:t xml:space="preserve">- </w:t>
      </w:r>
      <w:r w:rsidR="004D647F" w:rsidRPr="004D647F">
        <w:rPr>
          <w:rFonts w:ascii="Arial" w:hAnsi="Arial" w:cs="Arial"/>
          <w:sz w:val="21"/>
          <w:szCs w:val="21"/>
          <w:lang w:val="en-GB"/>
        </w:rPr>
        <w:t>based in Niteroi, Brazil with 2</w:t>
      </w:r>
      <w:r w:rsidRPr="004D647F">
        <w:rPr>
          <w:rFonts w:ascii="Arial" w:hAnsi="Arial" w:cs="Arial"/>
          <w:sz w:val="21"/>
          <w:szCs w:val="21"/>
          <w:lang w:val="en-GB"/>
        </w:rPr>
        <w:t xml:space="preserve"> staff</w:t>
      </w:r>
      <w:r w:rsidR="004D647F" w:rsidRPr="004D647F">
        <w:rPr>
          <w:rFonts w:ascii="Arial" w:hAnsi="Arial" w:cs="Arial"/>
          <w:sz w:val="21"/>
          <w:szCs w:val="21"/>
          <w:lang w:val="en-GB"/>
        </w:rPr>
        <w:t xml:space="preserve"> (operational 2016)</w:t>
      </w:r>
    </w:p>
    <w:p w:rsidR="00AA5874" w:rsidRDefault="00AA5874" w:rsidP="004D647F">
      <w:pPr>
        <w:pStyle w:val="ListParagraph"/>
        <w:numPr>
          <w:ilvl w:val="0"/>
          <w:numId w:val="8"/>
        </w:numPr>
        <w:rPr>
          <w:rFonts w:ascii="Arial" w:hAnsi="Arial" w:cs="Arial"/>
          <w:sz w:val="21"/>
          <w:szCs w:val="21"/>
          <w:lang w:val="en-GB"/>
        </w:rPr>
      </w:pPr>
      <w:r w:rsidRPr="004D647F">
        <w:rPr>
          <w:rFonts w:ascii="Arial" w:hAnsi="Arial" w:cs="Arial"/>
          <w:sz w:val="21"/>
          <w:szCs w:val="21"/>
          <w:lang w:val="en-GB"/>
        </w:rPr>
        <w:t xml:space="preserve">IC-ENC North America </w:t>
      </w:r>
      <w:r w:rsidR="00D75644" w:rsidRPr="004D647F">
        <w:rPr>
          <w:rFonts w:ascii="Arial" w:hAnsi="Arial" w:cs="Arial"/>
          <w:sz w:val="21"/>
          <w:szCs w:val="21"/>
          <w:lang w:val="en-GB"/>
        </w:rPr>
        <w:t xml:space="preserve">- </w:t>
      </w:r>
      <w:r w:rsidRPr="004D647F">
        <w:rPr>
          <w:rFonts w:ascii="Arial" w:hAnsi="Arial" w:cs="Arial"/>
          <w:sz w:val="21"/>
          <w:szCs w:val="21"/>
          <w:lang w:val="en-GB"/>
        </w:rPr>
        <w:t>based in Washington, USA with 2 staff</w:t>
      </w:r>
      <w:r w:rsidR="004D647F" w:rsidRPr="004D647F">
        <w:rPr>
          <w:rFonts w:ascii="Arial" w:hAnsi="Arial" w:cs="Arial"/>
          <w:sz w:val="21"/>
          <w:szCs w:val="21"/>
          <w:lang w:val="en-GB"/>
        </w:rPr>
        <w:t xml:space="preserve"> (operational 2016)</w:t>
      </w:r>
    </w:p>
    <w:p w:rsidR="005B5E62" w:rsidRDefault="00657C47" w:rsidP="00657C47">
      <w:pPr>
        <w:jc w:val="center"/>
        <w:rPr>
          <w:rFonts w:ascii="Arial" w:hAnsi="Arial" w:cs="Arial"/>
          <w:sz w:val="21"/>
          <w:szCs w:val="21"/>
          <w:lang w:val="en-GB"/>
        </w:rPr>
      </w:pPr>
      <w:r>
        <w:rPr>
          <w:rStyle w:val="Emphasis"/>
          <w:sz w:val="29"/>
          <w:szCs w:val="29"/>
        </w:rPr>
        <w:lastRenderedPageBreak/>
        <w:t>​​​​</w:t>
      </w:r>
      <w:r w:rsidR="003D41FC">
        <w:rPr>
          <w:rFonts w:ascii="Arial" w:hAnsi="Arial" w:cs="Arial"/>
          <w:sz w:val="21"/>
          <w:szCs w:val="21"/>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01pt">
            <v:imagedata r:id="rId8" o:title="IC-ENC offices map 2"/>
          </v:shape>
        </w:pict>
      </w:r>
    </w:p>
    <w:p w:rsidR="005B5E62" w:rsidRPr="00CC580A" w:rsidRDefault="005B5E62" w:rsidP="005B5E62">
      <w:pPr>
        <w:jc w:val="center"/>
        <w:rPr>
          <w:rFonts w:ascii="Arial" w:hAnsi="Arial" w:cs="Arial"/>
          <w:i/>
          <w:sz w:val="18"/>
          <w:szCs w:val="18"/>
          <w:lang w:val="en-GB"/>
        </w:rPr>
      </w:pPr>
      <w:r w:rsidRPr="00CC580A">
        <w:rPr>
          <w:rFonts w:ascii="Arial" w:hAnsi="Arial" w:cs="Arial"/>
          <w:i/>
          <w:sz w:val="18"/>
          <w:szCs w:val="18"/>
          <w:lang w:val="en-GB"/>
        </w:rPr>
        <w:t>Location Map of IC-ENC Offices</w:t>
      </w:r>
    </w:p>
    <w:p w:rsidR="00EE4F25" w:rsidRPr="004D647F" w:rsidRDefault="00D75644" w:rsidP="00EE4F25">
      <w:pPr>
        <w:rPr>
          <w:rFonts w:ascii="Arial" w:hAnsi="Arial" w:cs="Arial"/>
          <w:sz w:val="21"/>
          <w:szCs w:val="21"/>
          <w:lang w:val="en-GB"/>
        </w:rPr>
      </w:pPr>
      <w:r>
        <w:rPr>
          <w:rFonts w:ascii="Arial" w:hAnsi="Arial" w:cs="Arial"/>
          <w:sz w:val="21"/>
          <w:szCs w:val="21"/>
          <w:lang w:val="en-GB"/>
        </w:rPr>
        <w:br/>
      </w:r>
      <w:r w:rsidR="00EE4F25" w:rsidRPr="004D647F">
        <w:rPr>
          <w:rFonts w:ascii="Arial" w:hAnsi="Arial" w:cs="Arial"/>
          <w:sz w:val="21"/>
          <w:szCs w:val="21"/>
          <w:lang w:val="en-GB"/>
        </w:rPr>
        <w:t>IC-ENC provides an independent ENC quality assurance service and supply path to market for its members’ data.  The validation feedback provided by IC-ENC is aimed at improving the individual ENC, improving consistency across the entire dataset, and improving the usability of the product.  At all times the feedback is targeted advice designed to improve the product to the benefit of the mariner.</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The IC-ENC business model allows for regional offices to operate to the same standards as the main office in England.  IC-ENC developed the concept to create regional centres that manage:</w:t>
      </w:r>
    </w:p>
    <w:p w:rsidR="00EE4F25" w:rsidRPr="004D647F" w:rsidRDefault="00EE4F25" w:rsidP="001430E0">
      <w:pPr>
        <w:pStyle w:val="ListParagraph"/>
        <w:numPr>
          <w:ilvl w:val="0"/>
          <w:numId w:val="5"/>
        </w:numPr>
        <w:jc w:val="both"/>
        <w:rPr>
          <w:rFonts w:ascii="Arial" w:hAnsi="Arial" w:cs="Arial"/>
          <w:sz w:val="21"/>
          <w:szCs w:val="21"/>
          <w:lang w:val="en-GB"/>
        </w:rPr>
      </w:pPr>
      <w:r w:rsidRPr="004D647F">
        <w:rPr>
          <w:rFonts w:ascii="Arial" w:hAnsi="Arial" w:cs="Arial"/>
          <w:sz w:val="21"/>
          <w:szCs w:val="21"/>
          <w:lang w:val="en-GB"/>
        </w:rPr>
        <w:t>Validation of national or regional data</w:t>
      </w:r>
    </w:p>
    <w:p w:rsidR="00EE4F25" w:rsidRPr="004D647F" w:rsidRDefault="00EE4F25" w:rsidP="001430E0">
      <w:pPr>
        <w:pStyle w:val="ListParagraph"/>
        <w:numPr>
          <w:ilvl w:val="0"/>
          <w:numId w:val="5"/>
        </w:numPr>
        <w:jc w:val="both"/>
        <w:rPr>
          <w:rFonts w:ascii="Arial" w:hAnsi="Arial" w:cs="Arial"/>
          <w:sz w:val="21"/>
          <w:szCs w:val="21"/>
          <w:lang w:val="en-GB"/>
        </w:rPr>
      </w:pPr>
      <w:r w:rsidRPr="004D647F">
        <w:rPr>
          <w:rFonts w:ascii="Arial" w:hAnsi="Arial" w:cs="Arial"/>
          <w:sz w:val="21"/>
          <w:szCs w:val="21"/>
          <w:lang w:val="en-GB"/>
        </w:rPr>
        <w:t>Regional cooperation on ENC production</w:t>
      </w:r>
    </w:p>
    <w:p w:rsidR="00EE4F25" w:rsidRPr="004D647F" w:rsidRDefault="00EE4F25" w:rsidP="001430E0">
      <w:pPr>
        <w:pStyle w:val="ListParagraph"/>
        <w:numPr>
          <w:ilvl w:val="0"/>
          <w:numId w:val="5"/>
        </w:numPr>
        <w:jc w:val="both"/>
        <w:rPr>
          <w:rFonts w:ascii="Arial" w:hAnsi="Arial" w:cs="Arial"/>
          <w:sz w:val="21"/>
          <w:szCs w:val="21"/>
          <w:lang w:val="en-GB"/>
        </w:rPr>
      </w:pPr>
      <w:r w:rsidRPr="004D647F">
        <w:rPr>
          <w:rFonts w:ascii="Arial" w:hAnsi="Arial" w:cs="Arial"/>
          <w:sz w:val="21"/>
          <w:szCs w:val="21"/>
          <w:lang w:val="en-GB"/>
        </w:rPr>
        <w:t>Development of regional views on standardisation rules and representation of these at IC-ENC working groups</w:t>
      </w:r>
    </w:p>
    <w:p w:rsidR="00942FCF" w:rsidRPr="004D647F" w:rsidRDefault="00EE4F25" w:rsidP="00EE4F25">
      <w:pPr>
        <w:pStyle w:val="NormalWeb"/>
        <w:jc w:val="both"/>
        <w:rPr>
          <w:rStyle w:val="style71"/>
          <w:rFonts w:ascii="Arial" w:hAnsi="Arial" w:cs="Arial"/>
          <w:sz w:val="21"/>
          <w:szCs w:val="21"/>
        </w:rPr>
      </w:pPr>
      <w:r w:rsidRPr="004D647F">
        <w:rPr>
          <w:rFonts w:ascii="Arial" w:hAnsi="Arial" w:cs="Arial"/>
          <w:sz w:val="21"/>
          <w:szCs w:val="21"/>
          <w:lang w:val="en-GB"/>
        </w:rPr>
        <w:t>The regional office model promotes consistency, efficiency and partnership within the region and fits neatly into the WEND concept. IC-ENC encourages the development of regional offices and provides support and training as required.</w:t>
      </w:r>
    </w:p>
    <w:p w:rsidR="00EE4F25" w:rsidRPr="004D647F" w:rsidRDefault="00EE4F25" w:rsidP="00EE4F25">
      <w:pPr>
        <w:pStyle w:val="NormalWeb"/>
        <w:jc w:val="both"/>
        <w:rPr>
          <w:rStyle w:val="style71"/>
          <w:rFonts w:ascii="Arial" w:hAnsi="Arial" w:cs="Arial"/>
          <w:sz w:val="21"/>
          <w:szCs w:val="21"/>
        </w:rPr>
      </w:pPr>
      <w:r w:rsidRPr="004D647F">
        <w:rPr>
          <w:rStyle w:val="style71"/>
          <w:rFonts w:ascii="Arial" w:hAnsi="Arial" w:cs="Arial"/>
          <w:sz w:val="21"/>
          <w:szCs w:val="21"/>
        </w:rPr>
        <w:t>In January 2005</w:t>
      </w:r>
      <w:r w:rsidR="007B45A6" w:rsidRPr="004D647F">
        <w:rPr>
          <w:rStyle w:val="style71"/>
          <w:rFonts w:ascii="Arial" w:hAnsi="Arial" w:cs="Arial"/>
          <w:sz w:val="21"/>
          <w:szCs w:val="21"/>
        </w:rPr>
        <w:t>,</w:t>
      </w:r>
      <w:r w:rsidRPr="004D647F">
        <w:rPr>
          <w:rStyle w:val="style71"/>
          <w:rFonts w:ascii="Arial" w:hAnsi="Arial" w:cs="Arial"/>
          <w:sz w:val="21"/>
          <w:szCs w:val="21"/>
        </w:rPr>
        <w:t xml:space="preserve"> Australia launched the second regional coordinating centre within the IC-ENC family.</w:t>
      </w:r>
      <w:r w:rsidR="00064212" w:rsidRPr="004D647F">
        <w:rPr>
          <w:rStyle w:val="style71"/>
          <w:rFonts w:ascii="Arial" w:hAnsi="Arial" w:cs="Arial"/>
          <w:sz w:val="21"/>
          <w:szCs w:val="21"/>
        </w:rPr>
        <w:t xml:space="preserve"> </w:t>
      </w:r>
      <w:r w:rsidRPr="004D647F">
        <w:rPr>
          <w:rStyle w:val="style71"/>
          <w:rFonts w:ascii="Arial" w:hAnsi="Arial" w:cs="Arial"/>
          <w:sz w:val="21"/>
          <w:szCs w:val="21"/>
        </w:rPr>
        <w:t xml:space="preserve">Hosted by the Australian Hydrographic Service (AHS), </w:t>
      </w:r>
      <w:r w:rsidR="000F5408" w:rsidRPr="004D647F">
        <w:rPr>
          <w:rStyle w:val="style71"/>
          <w:rFonts w:ascii="Arial" w:hAnsi="Arial" w:cs="Arial"/>
          <w:sz w:val="21"/>
          <w:szCs w:val="21"/>
        </w:rPr>
        <w:t>this office</w:t>
      </w:r>
      <w:r w:rsidRPr="004D647F">
        <w:rPr>
          <w:rStyle w:val="style71"/>
          <w:rFonts w:ascii="Arial" w:hAnsi="Arial" w:cs="Arial"/>
          <w:sz w:val="21"/>
          <w:szCs w:val="21"/>
        </w:rPr>
        <w:t xml:space="preserve"> provides the same comprehensive and independent quality assurance services undertaken by the main IC-ENC office in </w:t>
      </w:r>
      <w:smartTag w:uri="urn:schemas-microsoft-com:office:smarttags" w:element="PersonName">
        <w:r w:rsidRPr="004D647F">
          <w:rPr>
            <w:rStyle w:val="style71"/>
            <w:rFonts w:ascii="Arial" w:hAnsi="Arial" w:cs="Arial"/>
            <w:sz w:val="21"/>
            <w:szCs w:val="21"/>
          </w:rPr>
          <w:t>Taunton</w:t>
        </w:r>
      </w:smartTag>
      <w:r w:rsidRPr="004D647F">
        <w:rPr>
          <w:rStyle w:val="style71"/>
          <w:rFonts w:ascii="Arial" w:hAnsi="Arial" w:cs="Arial"/>
          <w:sz w:val="21"/>
          <w:szCs w:val="21"/>
        </w:rPr>
        <w:t>.</w:t>
      </w:r>
      <w:r w:rsidR="00D75644" w:rsidRPr="004D647F">
        <w:rPr>
          <w:rStyle w:val="style71"/>
          <w:rFonts w:ascii="Arial" w:hAnsi="Arial" w:cs="Arial"/>
          <w:sz w:val="21"/>
          <w:szCs w:val="21"/>
        </w:rPr>
        <w:t xml:space="preserve"> </w:t>
      </w:r>
      <w:r w:rsidR="00D75644" w:rsidRPr="004D647F">
        <w:rPr>
          <w:rStyle w:val="style71"/>
          <w:rFonts w:ascii="Arial" w:hAnsi="Arial" w:cs="Arial"/>
          <w:color w:val="auto"/>
          <w:sz w:val="21"/>
          <w:szCs w:val="21"/>
        </w:rPr>
        <w:t>More recently, IC-ENC confirmed the development of two further offices, IC-ENC Latin America and IC-ENC North America. These two offices are currently under development, and will be launched in 2016.</w:t>
      </w:r>
    </w:p>
    <w:p w:rsidR="00B51D12" w:rsidRPr="004D647F" w:rsidRDefault="00EE4F25" w:rsidP="00B51D12">
      <w:pPr>
        <w:pStyle w:val="NormalWeb"/>
        <w:jc w:val="both"/>
        <w:rPr>
          <w:rFonts w:ascii="Arial" w:hAnsi="Arial" w:cs="Arial"/>
          <w:sz w:val="21"/>
          <w:szCs w:val="21"/>
        </w:rPr>
      </w:pPr>
      <w:r w:rsidRPr="004D647F">
        <w:rPr>
          <w:rFonts w:ascii="Arial" w:hAnsi="Arial" w:cs="Arial"/>
          <w:sz w:val="21"/>
          <w:szCs w:val="21"/>
        </w:rPr>
        <w:t>When the ENCs have been validated and are ready for distribution, IC-ENC delivers each ENC file to its Value Added Resellers (VARs) as a complete Exchange Set.  The VARs are companies that have practical experience in digital chart supply, and who are able to offer comprehensive ENC services for the mariner.</w:t>
      </w:r>
      <w:r w:rsidR="00064212" w:rsidRPr="004D647F">
        <w:rPr>
          <w:rFonts w:ascii="Arial" w:hAnsi="Arial" w:cs="Arial"/>
          <w:sz w:val="21"/>
          <w:szCs w:val="21"/>
        </w:rPr>
        <w:t xml:space="preserve"> </w:t>
      </w:r>
      <w:r w:rsidRPr="004D647F">
        <w:rPr>
          <w:rFonts w:ascii="Arial" w:hAnsi="Arial" w:cs="Arial"/>
          <w:sz w:val="21"/>
          <w:szCs w:val="21"/>
        </w:rPr>
        <w:t xml:space="preserve">By working with these assessed vendors, IC-ENC ensures the mariner has a choice between different styles of services each incorporating the wide range of ENCs, which are available through </w:t>
      </w:r>
      <w:r w:rsidR="00A12D1B" w:rsidRPr="004D647F">
        <w:rPr>
          <w:rFonts w:ascii="Arial" w:hAnsi="Arial" w:cs="Arial"/>
          <w:sz w:val="21"/>
          <w:szCs w:val="21"/>
        </w:rPr>
        <w:t>well-known</w:t>
      </w:r>
      <w:r w:rsidRPr="004D647F">
        <w:rPr>
          <w:rFonts w:ascii="Arial" w:hAnsi="Arial" w:cs="Arial"/>
          <w:sz w:val="21"/>
          <w:szCs w:val="21"/>
        </w:rPr>
        <w:t xml:space="preserve"> international distribution outlets.</w:t>
      </w:r>
    </w:p>
    <w:p w:rsidR="00EE4F25" w:rsidRPr="004D647F" w:rsidRDefault="00EE4F25" w:rsidP="00B51D12">
      <w:pPr>
        <w:pStyle w:val="NormalWeb"/>
        <w:jc w:val="both"/>
        <w:rPr>
          <w:rFonts w:ascii="Arial" w:hAnsi="Arial" w:cs="Arial"/>
          <w:sz w:val="21"/>
          <w:szCs w:val="21"/>
        </w:rPr>
      </w:pPr>
      <w:r w:rsidRPr="004D647F">
        <w:rPr>
          <w:rFonts w:ascii="Arial" w:hAnsi="Arial" w:cs="Arial"/>
          <w:iCs/>
          <w:color w:val="auto"/>
          <w:sz w:val="21"/>
          <w:szCs w:val="21"/>
        </w:rPr>
        <w:lastRenderedPageBreak/>
        <w:t xml:space="preserve">IC-ENC members therefore benefit from being part of a </w:t>
      </w:r>
      <w:r w:rsidRPr="004D647F">
        <w:rPr>
          <w:rStyle w:val="bodytextnormal1"/>
          <w:rFonts w:ascii="Arial" w:hAnsi="Arial" w:cs="Arial"/>
          <w:iCs/>
          <w:color w:val="auto"/>
          <w:sz w:val="21"/>
          <w:szCs w:val="21"/>
        </w:rPr>
        <w:t>centre of expertise that provides cost effective quality assurance, advice, distribution, and revenue management services.</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 xml:space="preserve">IC-ENC’s </w:t>
      </w:r>
      <w:r w:rsidR="00CC580A">
        <w:rPr>
          <w:rFonts w:ascii="Arial" w:hAnsi="Arial" w:cs="Arial"/>
          <w:sz w:val="21"/>
          <w:szCs w:val="21"/>
          <w:lang w:val="en-GB"/>
        </w:rPr>
        <w:t>structure</w:t>
      </w:r>
      <w:r w:rsidRPr="004D647F">
        <w:rPr>
          <w:rFonts w:ascii="Arial" w:hAnsi="Arial" w:cs="Arial"/>
          <w:sz w:val="21"/>
          <w:szCs w:val="21"/>
          <w:lang w:val="en-GB"/>
        </w:rPr>
        <w:t xml:space="preserve"> </w:t>
      </w:r>
      <w:r w:rsidR="00CC580A">
        <w:rPr>
          <w:rFonts w:ascii="Arial" w:hAnsi="Arial" w:cs="Arial"/>
          <w:sz w:val="21"/>
          <w:szCs w:val="21"/>
          <w:lang w:val="en-GB"/>
        </w:rPr>
        <w:t>is presented below:</w:t>
      </w:r>
    </w:p>
    <w:p w:rsidR="00EA2781" w:rsidRDefault="00CC580A" w:rsidP="00CC580A">
      <w:pPr>
        <w:ind w:left="-567"/>
        <w:jc w:val="center"/>
        <w:rPr>
          <w:b/>
          <w:noProof/>
          <w:lang w:val="en-US" w:eastAsia="en-US"/>
        </w:rPr>
      </w:pPr>
      <w:r>
        <w:rPr>
          <w:rFonts w:ascii="Arial" w:hAnsi="Arial" w:cs="Arial"/>
          <w:b/>
          <w:bCs/>
          <w:noProof/>
          <w:color w:val="0072C6"/>
          <w:sz w:val="22"/>
          <w:lang w:val="en-GB" w:eastAsia="en-GB"/>
        </w:rPr>
        <w:drawing>
          <wp:inline distT="0" distB="0" distL="0" distR="0" wp14:anchorId="53D94EF7" wp14:editId="52B7396A">
            <wp:extent cx="6096000" cy="4021667"/>
            <wp:effectExtent l="0" t="0" r="0" b="0"/>
            <wp:docPr id="4" name="Picture 4" descr="C:\Users\tyzackl\AppData\Local\Microsoft\Windows\INetCache\Content.Word\IC-ENC Structur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yzackl\AppData\Local\Microsoft\Windows\INetCache\Content.Word\IC-ENC Structure diagr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6993" cy="4028919"/>
                    </a:xfrm>
                    <a:prstGeom prst="rect">
                      <a:avLst/>
                    </a:prstGeom>
                    <a:noFill/>
                    <a:ln>
                      <a:noFill/>
                    </a:ln>
                  </pic:spPr>
                </pic:pic>
              </a:graphicData>
            </a:graphic>
          </wp:inline>
        </w:drawing>
      </w:r>
    </w:p>
    <w:p w:rsidR="00EE4F25" w:rsidRPr="004B11A8" w:rsidRDefault="00EE4F25" w:rsidP="00EE4F25">
      <w:pPr>
        <w:keepNext/>
        <w:spacing w:before="360"/>
        <w:rPr>
          <w:rFonts w:ascii="Arial" w:hAnsi="Arial" w:cs="Arial"/>
          <w:b/>
          <w:bCs/>
          <w:color w:val="0072C6"/>
          <w:lang w:val="en-GB"/>
        </w:rPr>
      </w:pPr>
      <w:r w:rsidRPr="004D647F">
        <w:rPr>
          <w:rFonts w:ascii="Arial" w:hAnsi="Arial" w:cs="Arial"/>
          <w:b/>
          <w:bCs/>
          <w:color w:val="0072C6"/>
          <w:sz w:val="22"/>
          <w:lang w:val="en-GB"/>
        </w:rPr>
        <w:t>Who are the current members of IC-ENC?</w:t>
      </w:r>
    </w:p>
    <w:p w:rsidR="00B94338" w:rsidRDefault="00B94338" w:rsidP="00B94338">
      <w:pPr>
        <w:rPr>
          <w:rFonts w:ascii="Arial" w:hAnsi="Arial" w:cs="Arial"/>
          <w:sz w:val="21"/>
          <w:szCs w:val="21"/>
          <w:lang w:val="en-GB"/>
        </w:rPr>
      </w:pPr>
      <w:r w:rsidRPr="004D647F">
        <w:rPr>
          <w:rFonts w:ascii="Arial" w:hAnsi="Arial" w:cs="Arial"/>
          <w:sz w:val="21"/>
          <w:szCs w:val="21"/>
          <w:lang w:val="en-GB"/>
        </w:rPr>
        <w:t xml:space="preserve">Together, and with the support of IC-ENC, the following </w:t>
      </w:r>
      <w:r w:rsidR="007B45A6" w:rsidRPr="004D647F">
        <w:rPr>
          <w:rFonts w:ascii="Arial" w:hAnsi="Arial" w:cs="Arial"/>
          <w:sz w:val="21"/>
          <w:szCs w:val="21"/>
          <w:lang w:val="en-GB"/>
        </w:rPr>
        <w:t>3</w:t>
      </w:r>
      <w:r w:rsidR="003202CF">
        <w:rPr>
          <w:rFonts w:ascii="Arial" w:hAnsi="Arial" w:cs="Arial"/>
          <w:sz w:val="21"/>
          <w:szCs w:val="21"/>
          <w:lang w:val="en-GB"/>
        </w:rPr>
        <w:t>8</w:t>
      </w:r>
      <w:r w:rsidRPr="004D647F">
        <w:rPr>
          <w:rFonts w:ascii="Arial" w:hAnsi="Arial" w:cs="Arial"/>
          <w:sz w:val="21"/>
          <w:szCs w:val="21"/>
          <w:lang w:val="en-GB"/>
        </w:rPr>
        <w:t xml:space="preserve"> nations are producing and maintaining a sizeable ENC dataset, currently made up of </w:t>
      </w:r>
      <w:r w:rsidR="007B45A6" w:rsidRPr="004D647F">
        <w:rPr>
          <w:rFonts w:ascii="Arial" w:hAnsi="Arial" w:cs="Arial"/>
          <w:sz w:val="21"/>
          <w:szCs w:val="21"/>
          <w:lang w:val="en-GB"/>
        </w:rPr>
        <w:t>approximately 5,</w:t>
      </w:r>
      <w:r w:rsidR="003202CF">
        <w:rPr>
          <w:rFonts w:ascii="Arial" w:hAnsi="Arial" w:cs="Arial"/>
          <w:sz w:val="21"/>
          <w:szCs w:val="21"/>
          <w:lang w:val="en-GB"/>
        </w:rPr>
        <w:t>7</w:t>
      </w:r>
      <w:r w:rsidRPr="004D647F">
        <w:rPr>
          <w:rFonts w:ascii="Arial" w:hAnsi="Arial" w:cs="Arial"/>
          <w:sz w:val="21"/>
          <w:szCs w:val="21"/>
          <w:lang w:val="en-GB"/>
        </w:rPr>
        <w:t>00 ENC base cells and growing each week.</w:t>
      </w:r>
    </w:p>
    <w:tbl>
      <w:tblPr>
        <w:tblW w:w="7347" w:type="dxa"/>
        <w:jc w:val="center"/>
        <w:tblLook w:val="0000" w:firstRow="0" w:lastRow="0" w:firstColumn="0" w:lastColumn="0" w:noHBand="0" w:noVBand="0"/>
      </w:tblPr>
      <w:tblGrid>
        <w:gridCol w:w="2539"/>
        <w:gridCol w:w="2380"/>
        <w:gridCol w:w="2428"/>
      </w:tblGrid>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​​Argen​</w:t>
            </w:r>
            <w:proofErr w:type="spellStart"/>
            <w:r w:rsidRPr="004D647F">
              <w:rPr>
                <w:rFonts w:ascii="Arial" w:hAnsi="Arial" w:cs="Arial"/>
                <w:b/>
                <w:color w:val="0072C6"/>
                <w:sz w:val="21"/>
                <w:szCs w:val="21"/>
                <w:lang w:val="en-GB" w:eastAsia="en-GB"/>
              </w:rPr>
              <w:t>tina</w:t>
            </w:r>
            <w:proofErr w:type="spellEnd"/>
            <w:r w:rsidRPr="004D647F">
              <w:rPr>
                <w:rFonts w:ascii="Arial" w:hAnsi="Arial" w:cs="Arial"/>
                <w:b/>
                <w:color w:val="0072C6"/>
                <w:sz w:val="21"/>
                <w:szCs w:val="21"/>
                <w:lang w:val="en-GB" w:eastAsia="en-GB"/>
              </w:rPr>
              <w:t>​</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​Australia</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​Bahrain</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​Belgium</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​Brazil</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​Chile</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​Columbia</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​Cuba</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​Denmark</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​Ecuador</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​Egypt</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​Germany</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​Greece</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​​Iceland</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​Italy</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​Israel</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​Malaysia</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​Mexico</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​Mozambique</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​Netherlands</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​New Zealand</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​Oman</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​Pakistan</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​Panama</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​Peru</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​Philippines</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​Portugal</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​Romania</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​Russia</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​Slovenia</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​South Africa</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​Spain</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​Suriname</w:t>
            </w:r>
          </w:p>
        </w:tc>
      </w:tr>
      <w:tr w:rsidR="00880D0C" w:rsidRPr="003202CF" w:rsidTr="004D647F">
        <w:trPr>
          <w:trHeight w:val="283"/>
          <w:jc w:val="center"/>
        </w:trPr>
        <w:tc>
          <w:tcPr>
            <w:tcW w:w="2539"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​Turkey</w:t>
            </w:r>
          </w:p>
        </w:tc>
        <w:tc>
          <w:tcPr>
            <w:tcW w:w="2380"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​United Kingdom</w:t>
            </w:r>
          </w:p>
        </w:tc>
        <w:tc>
          <w:tcPr>
            <w:tcW w:w="2428" w:type="dxa"/>
            <w:shd w:val="clear" w:color="auto" w:fill="auto"/>
            <w:noWrap/>
          </w:tcPr>
          <w:p w:rsidR="003202CF" w:rsidRPr="004D647F" w:rsidRDefault="003202CF">
            <w:pPr>
              <w:spacing w:before="0" w:after="0"/>
              <w:jc w:val="left"/>
              <w:rPr>
                <w:rFonts w:ascii="Arial" w:hAnsi="Arial" w:cs="Arial"/>
                <w:b/>
                <w:color w:val="0072C6"/>
                <w:sz w:val="21"/>
                <w:szCs w:val="21"/>
                <w:lang w:val="en-GB" w:eastAsia="en-GB"/>
              </w:rPr>
            </w:pPr>
            <w:r w:rsidRPr="004D647F">
              <w:rPr>
                <w:rFonts w:ascii="Arial" w:hAnsi="Arial" w:cs="Arial"/>
                <w:b/>
                <w:color w:val="0072C6"/>
                <w:sz w:val="21"/>
                <w:szCs w:val="21"/>
                <w:lang w:val="en-GB" w:eastAsia="en-GB"/>
              </w:rPr>
              <w:t>United States*</w:t>
            </w:r>
          </w:p>
        </w:tc>
      </w:tr>
      <w:tr w:rsidR="00880D0C" w:rsidRPr="003202CF" w:rsidTr="004D647F">
        <w:trPr>
          <w:trHeight w:val="283"/>
          <w:jc w:val="center"/>
        </w:trPr>
        <w:tc>
          <w:tcPr>
            <w:tcW w:w="2539" w:type="dxa"/>
            <w:shd w:val="clear" w:color="auto" w:fill="auto"/>
            <w:noWrap/>
          </w:tcPr>
          <w:p w:rsidR="00880D0C" w:rsidRPr="00880D0C" w:rsidRDefault="00880D0C" w:rsidP="00880D0C">
            <w:pPr>
              <w:spacing w:before="0" w:after="0"/>
              <w:jc w:val="left"/>
              <w:rPr>
                <w:rFonts w:ascii="Arial" w:hAnsi="Arial" w:cs="Arial"/>
                <w:b/>
                <w:color w:val="0072C6"/>
                <w:sz w:val="21"/>
                <w:szCs w:val="21"/>
                <w:lang w:val="en-GB" w:eastAsia="en-GB"/>
              </w:rPr>
            </w:pPr>
            <w:r>
              <w:rPr>
                <w:rFonts w:ascii="Arial" w:hAnsi="Arial" w:cs="Arial"/>
                <w:b/>
                <w:color w:val="0072C6"/>
                <w:sz w:val="21"/>
                <w:szCs w:val="21"/>
                <w:lang w:val="en-GB" w:eastAsia="en-GB"/>
              </w:rPr>
              <w:t>Uruguay</w:t>
            </w:r>
          </w:p>
        </w:tc>
        <w:tc>
          <w:tcPr>
            <w:tcW w:w="2380" w:type="dxa"/>
            <w:shd w:val="clear" w:color="auto" w:fill="auto"/>
            <w:noWrap/>
          </w:tcPr>
          <w:p w:rsidR="00880D0C" w:rsidRPr="00880D0C" w:rsidRDefault="00880D0C" w:rsidP="00880D0C">
            <w:pPr>
              <w:spacing w:before="0" w:after="0"/>
              <w:jc w:val="left"/>
              <w:rPr>
                <w:rFonts w:ascii="Arial" w:hAnsi="Arial" w:cs="Arial"/>
                <w:b/>
                <w:color w:val="0072C6"/>
                <w:sz w:val="21"/>
                <w:szCs w:val="21"/>
                <w:lang w:val="en-GB" w:eastAsia="en-GB"/>
              </w:rPr>
            </w:pPr>
            <w:r>
              <w:rPr>
                <w:rFonts w:ascii="Arial" w:hAnsi="Arial" w:cs="Arial"/>
                <w:b/>
                <w:color w:val="0072C6"/>
                <w:sz w:val="21"/>
                <w:szCs w:val="21"/>
                <w:lang w:val="en-GB" w:eastAsia="en-GB"/>
              </w:rPr>
              <w:t>Venezuela</w:t>
            </w:r>
          </w:p>
        </w:tc>
        <w:tc>
          <w:tcPr>
            <w:tcW w:w="2428" w:type="dxa"/>
            <w:shd w:val="clear" w:color="auto" w:fill="auto"/>
            <w:noWrap/>
          </w:tcPr>
          <w:p w:rsidR="00880D0C" w:rsidRPr="00880D0C" w:rsidRDefault="00880D0C" w:rsidP="00880D0C">
            <w:pPr>
              <w:spacing w:before="0" w:after="0"/>
              <w:jc w:val="left"/>
              <w:rPr>
                <w:rFonts w:ascii="Arial" w:hAnsi="Arial" w:cs="Arial"/>
                <w:b/>
                <w:color w:val="0072C6"/>
                <w:sz w:val="21"/>
                <w:szCs w:val="21"/>
                <w:lang w:val="en-GB" w:eastAsia="en-GB"/>
              </w:rPr>
            </w:pPr>
          </w:p>
        </w:tc>
      </w:tr>
    </w:tbl>
    <w:p w:rsidR="00880D0C" w:rsidRPr="00880D0C" w:rsidRDefault="00880D0C" w:rsidP="004D647F">
      <w:pPr>
        <w:jc w:val="right"/>
        <w:rPr>
          <w:rFonts w:ascii="Arial" w:hAnsi="Arial" w:cs="Arial"/>
          <w:color w:val="FF9400"/>
          <w:sz w:val="18"/>
          <w:szCs w:val="18"/>
          <w:lang w:val="en-GB"/>
        </w:rPr>
      </w:pPr>
      <w:r w:rsidRPr="00880D0C">
        <w:rPr>
          <w:rFonts w:ascii="Arial" w:hAnsi="Arial" w:cs="Arial"/>
          <w:color w:val="FF9400"/>
          <w:sz w:val="18"/>
          <w:szCs w:val="18"/>
          <w:lang w:val="en-GB"/>
        </w:rPr>
        <w:t>*IC-ENC membership pending</w:t>
      </w:r>
    </w:p>
    <w:p w:rsidR="00EE4F25" w:rsidRPr="004D647F" w:rsidRDefault="00880D0C" w:rsidP="00EE4F25">
      <w:pPr>
        <w:rPr>
          <w:rFonts w:ascii="Arial" w:hAnsi="Arial" w:cs="Arial"/>
          <w:sz w:val="21"/>
          <w:szCs w:val="21"/>
          <w:lang w:val="en-GB"/>
        </w:rPr>
      </w:pPr>
      <w:r>
        <w:rPr>
          <w:rFonts w:ascii="Arial" w:hAnsi="Arial" w:cs="Arial"/>
          <w:sz w:val="21"/>
          <w:szCs w:val="21"/>
          <w:lang w:val="en-GB"/>
        </w:rPr>
        <w:lastRenderedPageBreak/>
        <w:br/>
      </w:r>
      <w:r w:rsidR="003B73EF" w:rsidRPr="004D647F">
        <w:rPr>
          <w:rFonts w:ascii="Arial" w:hAnsi="Arial" w:cs="Arial"/>
          <w:sz w:val="21"/>
          <w:szCs w:val="21"/>
          <w:lang w:val="en-GB"/>
        </w:rPr>
        <w:t xml:space="preserve">The size of the </w:t>
      </w:r>
      <w:r w:rsidR="00EE4F25" w:rsidRPr="004D647F">
        <w:rPr>
          <w:rFonts w:ascii="Arial" w:hAnsi="Arial" w:cs="Arial"/>
          <w:sz w:val="21"/>
          <w:szCs w:val="21"/>
          <w:lang w:val="en-GB"/>
        </w:rPr>
        <w:t xml:space="preserve">IC-ENC </w:t>
      </w:r>
      <w:r w:rsidR="003B73EF" w:rsidRPr="004D647F">
        <w:rPr>
          <w:rFonts w:ascii="Arial" w:hAnsi="Arial" w:cs="Arial"/>
          <w:sz w:val="21"/>
          <w:szCs w:val="21"/>
          <w:lang w:val="en-GB"/>
        </w:rPr>
        <w:t xml:space="preserve">membership has </w:t>
      </w:r>
      <w:r w:rsidR="00B94338" w:rsidRPr="004D647F">
        <w:rPr>
          <w:rFonts w:ascii="Arial" w:hAnsi="Arial" w:cs="Arial"/>
          <w:sz w:val="21"/>
          <w:szCs w:val="21"/>
          <w:lang w:val="en-GB"/>
        </w:rPr>
        <w:t xml:space="preserve">grown steadily </w:t>
      </w:r>
      <w:r w:rsidR="003B73EF" w:rsidRPr="004D647F">
        <w:rPr>
          <w:rFonts w:ascii="Arial" w:hAnsi="Arial" w:cs="Arial"/>
          <w:sz w:val="21"/>
          <w:szCs w:val="21"/>
          <w:lang w:val="en-GB"/>
        </w:rPr>
        <w:t>sin</w:t>
      </w:r>
      <w:r w:rsidR="001C3A0A" w:rsidRPr="004D647F">
        <w:rPr>
          <w:rFonts w:ascii="Arial" w:hAnsi="Arial" w:cs="Arial"/>
          <w:sz w:val="21"/>
          <w:szCs w:val="21"/>
          <w:lang w:val="en-GB"/>
        </w:rPr>
        <w:t xml:space="preserve">ce </w:t>
      </w:r>
      <w:r w:rsidR="003B73EF" w:rsidRPr="004D647F">
        <w:rPr>
          <w:rFonts w:ascii="Arial" w:hAnsi="Arial" w:cs="Arial"/>
          <w:sz w:val="21"/>
          <w:szCs w:val="21"/>
          <w:lang w:val="en-GB"/>
        </w:rPr>
        <w:t xml:space="preserve">formation, and </w:t>
      </w:r>
      <w:r w:rsidR="001C3A0A" w:rsidRPr="004D647F">
        <w:rPr>
          <w:rFonts w:ascii="Arial" w:hAnsi="Arial" w:cs="Arial"/>
          <w:sz w:val="21"/>
          <w:szCs w:val="21"/>
          <w:lang w:val="en-GB"/>
        </w:rPr>
        <w:t xml:space="preserve">IC-ENC </w:t>
      </w:r>
      <w:r w:rsidR="003B73EF" w:rsidRPr="004D647F">
        <w:rPr>
          <w:rFonts w:ascii="Arial" w:hAnsi="Arial" w:cs="Arial"/>
          <w:sz w:val="21"/>
          <w:szCs w:val="21"/>
          <w:lang w:val="en-GB"/>
        </w:rPr>
        <w:t>welcomes new members.</w:t>
      </w:r>
    </w:p>
    <w:p w:rsidR="00EE4F25" w:rsidRPr="004D647F" w:rsidRDefault="00EE4F25" w:rsidP="00EE4F25">
      <w:pPr>
        <w:keepNext/>
        <w:spacing w:before="360"/>
        <w:rPr>
          <w:rFonts w:ascii="Arial" w:hAnsi="Arial" w:cs="Arial"/>
          <w:b/>
          <w:bCs/>
          <w:color w:val="0072C6"/>
          <w:sz w:val="22"/>
          <w:szCs w:val="22"/>
          <w:lang w:val="en-GB"/>
        </w:rPr>
      </w:pPr>
      <w:r w:rsidRPr="004D647F">
        <w:rPr>
          <w:rFonts w:ascii="Arial" w:hAnsi="Arial" w:cs="Arial"/>
          <w:b/>
          <w:bCs/>
          <w:color w:val="0072C6"/>
          <w:sz w:val="22"/>
          <w:szCs w:val="22"/>
          <w:lang w:val="en-GB"/>
        </w:rPr>
        <w:t>What services and benefits do IC-ENC members get?</w:t>
      </w:r>
    </w:p>
    <w:p w:rsidR="00EE4F25" w:rsidRPr="004D647F" w:rsidRDefault="007B45A6" w:rsidP="00D4539C">
      <w:pPr>
        <w:keepNext/>
        <w:spacing w:before="240"/>
        <w:rPr>
          <w:rFonts w:ascii="Arial" w:hAnsi="Arial" w:cs="Arial"/>
          <w:b/>
          <w:sz w:val="21"/>
          <w:szCs w:val="21"/>
          <w:lang w:val="en-GB"/>
        </w:rPr>
      </w:pPr>
      <w:r w:rsidRPr="004D647F">
        <w:rPr>
          <w:rFonts w:ascii="Arial" w:hAnsi="Arial" w:cs="Arial"/>
          <w:b/>
          <w:sz w:val="21"/>
          <w:szCs w:val="21"/>
          <w:lang w:val="en-GB"/>
        </w:rPr>
        <w:t xml:space="preserve">Independent </w:t>
      </w:r>
      <w:r w:rsidR="00EE4F25" w:rsidRPr="004D647F">
        <w:rPr>
          <w:rFonts w:ascii="Arial" w:hAnsi="Arial" w:cs="Arial"/>
          <w:b/>
          <w:sz w:val="21"/>
          <w:szCs w:val="21"/>
          <w:lang w:val="en-GB"/>
        </w:rPr>
        <w:t xml:space="preserve">ENC </w:t>
      </w:r>
      <w:r w:rsidR="00EE4F25" w:rsidRPr="004D647F">
        <w:rPr>
          <w:rStyle w:val="bodytextnormal1"/>
          <w:rFonts w:ascii="Arial" w:hAnsi="Arial" w:cs="Arial"/>
          <w:b/>
          <w:sz w:val="21"/>
          <w:szCs w:val="21"/>
        </w:rPr>
        <w:t>Validation</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The ENC standards are complex and at</w:t>
      </w:r>
      <w:r w:rsidR="00A53781">
        <w:rPr>
          <w:rFonts w:ascii="Arial" w:hAnsi="Arial" w:cs="Arial"/>
          <w:sz w:val="21"/>
          <w:szCs w:val="21"/>
          <w:lang w:val="en-GB"/>
        </w:rPr>
        <w:t xml:space="preserve"> times open to interpretation. </w:t>
      </w:r>
      <w:r w:rsidRPr="004D647F">
        <w:rPr>
          <w:rFonts w:ascii="Arial" w:hAnsi="Arial" w:cs="Arial"/>
          <w:sz w:val="21"/>
          <w:szCs w:val="21"/>
          <w:lang w:val="en-GB"/>
        </w:rPr>
        <w:t xml:space="preserve">This has </w:t>
      </w:r>
      <w:r w:rsidR="00A12D1B" w:rsidRPr="004D647F">
        <w:rPr>
          <w:rFonts w:ascii="Arial" w:hAnsi="Arial" w:cs="Arial"/>
          <w:sz w:val="21"/>
          <w:szCs w:val="21"/>
          <w:lang w:val="en-GB"/>
        </w:rPr>
        <w:t>led</w:t>
      </w:r>
      <w:r w:rsidRPr="004D647F">
        <w:rPr>
          <w:rFonts w:ascii="Arial" w:hAnsi="Arial" w:cs="Arial"/>
          <w:sz w:val="21"/>
          <w:szCs w:val="21"/>
          <w:lang w:val="en-GB"/>
        </w:rPr>
        <w:t xml:space="preserve"> to</w:t>
      </w:r>
      <w:r w:rsidRPr="004D647F">
        <w:rPr>
          <w:rStyle w:val="bodytextnormal1"/>
          <w:rFonts w:ascii="Arial" w:hAnsi="Arial" w:cs="Arial"/>
          <w:sz w:val="21"/>
          <w:szCs w:val="21"/>
        </w:rPr>
        <w:t xml:space="preserve"> various ENC production software systems, HO production teams, and ECDIS systems each handl</w:t>
      </w:r>
      <w:r w:rsidR="00A53781">
        <w:rPr>
          <w:rStyle w:val="bodytextnormal1"/>
          <w:rFonts w:ascii="Arial" w:hAnsi="Arial" w:cs="Arial"/>
          <w:sz w:val="21"/>
          <w:szCs w:val="21"/>
        </w:rPr>
        <w:t xml:space="preserve">ing ENCs slightly differently. </w:t>
      </w:r>
      <w:r w:rsidRPr="004D647F">
        <w:rPr>
          <w:rStyle w:val="bodytextnormal1"/>
          <w:rFonts w:ascii="Arial" w:hAnsi="Arial" w:cs="Arial"/>
          <w:sz w:val="21"/>
          <w:szCs w:val="21"/>
        </w:rPr>
        <w:t xml:space="preserve">IC-ENC therefore conducts a full and independent quality assurance of all of the ENC files it receives.  </w:t>
      </w:r>
    </w:p>
    <w:p w:rsidR="00EE4F25" w:rsidRPr="004D647F" w:rsidRDefault="00EE4F25" w:rsidP="00EE4F25">
      <w:pPr>
        <w:rPr>
          <w:rFonts w:ascii="Arial" w:hAnsi="Arial" w:cs="Arial"/>
          <w:sz w:val="21"/>
          <w:szCs w:val="21"/>
          <w:lang w:val="en-GB"/>
        </w:rPr>
      </w:pPr>
      <w:r w:rsidRPr="004D647F">
        <w:rPr>
          <w:rFonts w:ascii="Arial" w:hAnsi="Arial" w:cs="Arial"/>
          <w:sz w:val="21"/>
          <w:szCs w:val="21"/>
        </w:rPr>
        <w:t>I</w:t>
      </w:r>
      <w:r w:rsidRPr="004D647F">
        <w:rPr>
          <w:rFonts w:ascii="Arial" w:hAnsi="Arial" w:cs="Arial"/>
          <w:sz w:val="21"/>
          <w:szCs w:val="21"/>
          <w:lang w:val="en-GB"/>
        </w:rPr>
        <w:t xml:space="preserve">t is the quality and consistency of the whole database which is important to the navigator, </w:t>
      </w:r>
      <w:r w:rsidR="00A53781">
        <w:rPr>
          <w:rFonts w:ascii="Arial" w:hAnsi="Arial" w:cs="Arial"/>
          <w:sz w:val="21"/>
          <w:szCs w:val="21"/>
          <w:lang w:val="en-GB"/>
        </w:rPr>
        <w:t>and for stable ECDIS operation.</w:t>
      </w:r>
      <w:r w:rsidRPr="004D647F">
        <w:rPr>
          <w:rFonts w:ascii="Arial" w:hAnsi="Arial" w:cs="Arial"/>
          <w:sz w:val="21"/>
          <w:szCs w:val="21"/>
          <w:lang w:val="en-GB"/>
        </w:rPr>
        <w:t xml:space="preserve"> IC-ENC members therefore recognise that a consistent approach to validation is crucial, and this requires a central independent function.</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IC-ENC is an ENC centre of expertise, with an experienced staff that has seen many differen</w:t>
      </w:r>
      <w:r w:rsidR="00A53781">
        <w:rPr>
          <w:rFonts w:ascii="Arial" w:hAnsi="Arial" w:cs="Arial"/>
          <w:sz w:val="21"/>
          <w:szCs w:val="21"/>
          <w:lang w:val="en-GB"/>
        </w:rPr>
        <w:t xml:space="preserve">t flavours and styles of ENCs. </w:t>
      </w:r>
      <w:r w:rsidRPr="004D647F">
        <w:rPr>
          <w:rFonts w:ascii="Arial" w:hAnsi="Arial" w:cs="Arial"/>
          <w:sz w:val="21"/>
          <w:szCs w:val="21"/>
          <w:lang w:val="en-GB"/>
        </w:rPr>
        <w:t>The IC-ENC team operates to validation policies which are based fundamentally on improving the ENC database for the mariner, rather than simpl</w:t>
      </w:r>
      <w:r w:rsidR="00A53781">
        <w:rPr>
          <w:rFonts w:ascii="Arial" w:hAnsi="Arial" w:cs="Arial"/>
          <w:sz w:val="21"/>
          <w:szCs w:val="21"/>
          <w:lang w:val="en-GB"/>
        </w:rPr>
        <w:t xml:space="preserve">y conforming to the standards. </w:t>
      </w:r>
      <w:r w:rsidRPr="004D647F">
        <w:rPr>
          <w:rFonts w:ascii="Arial" w:hAnsi="Arial" w:cs="Arial"/>
          <w:sz w:val="21"/>
          <w:szCs w:val="21"/>
          <w:lang w:val="en-GB"/>
        </w:rPr>
        <w:t>As such, IC-ENC’s feedback reports go beyond the single ENC file, reporting on wider data co</w:t>
      </w:r>
      <w:r w:rsidR="00A53781">
        <w:rPr>
          <w:rFonts w:ascii="Arial" w:hAnsi="Arial" w:cs="Arial"/>
          <w:sz w:val="21"/>
          <w:szCs w:val="21"/>
          <w:lang w:val="en-GB"/>
        </w:rPr>
        <w:t xml:space="preserve">nsistency and usability issues. </w:t>
      </w:r>
      <w:r w:rsidRPr="004D647F">
        <w:rPr>
          <w:rFonts w:ascii="Arial" w:hAnsi="Arial" w:cs="Arial"/>
          <w:sz w:val="21"/>
          <w:szCs w:val="21"/>
          <w:lang w:val="en-GB"/>
        </w:rPr>
        <w:t xml:space="preserve">The assessment is made with the use of commercial validation software (7Cs ENC </w:t>
      </w:r>
      <w:proofErr w:type="spellStart"/>
      <w:r w:rsidRPr="004D647F">
        <w:rPr>
          <w:rFonts w:ascii="Arial" w:hAnsi="Arial" w:cs="Arial"/>
          <w:sz w:val="21"/>
          <w:szCs w:val="21"/>
          <w:lang w:val="en-GB"/>
        </w:rPr>
        <w:t>Analyzer</w:t>
      </w:r>
      <w:proofErr w:type="spellEnd"/>
      <w:r w:rsidRPr="004D647F">
        <w:rPr>
          <w:rFonts w:ascii="Arial" w:hAnsi="Arial" w:cs="Arial"/>
          <w:sz w:val="21"/>
          <w:szCs w:val="21"/>
          <w:lang w:val="en-GB"/>
        </w:rPr>
        <w:t xml:space="preserve"> and Designer, </w:t>
      </w:r>
      <w:proofErr w:type="spellStart"/>
      <w:r w:rsidRPr="004D647F">
        <w:rPr>
          <w:rFonts w:ascii="Arial" w:hAnsi="Arial" w:cs="Arial"/>
          <w:sz w:val="21"/>
          <w:szCs w:val="21"/>
          <w:lang w:val="en-GB"/>
        </w:rPr>
        <w:t>dKart</w:t>
      </w:r>
      <w:proofErr w:type="spellEnd"/>
      <w:r w:rsidRPr="004D647F">
        <w:rPr>
          <w:rFonts w:ascii="Arial" w:hAnsi="Arial" w:cs="Arial"/>
          <w:sz w:val="21"/>
          <w:szCs w:val="21"/>
          <w:lang w:val="en-GB"/>
        </w:rPr>
        <w:t xml:space="preserve"> Inspector), in-house software, and due to the need for install logs, at least one well </w:t>
      </w:r>
      <w:r w:rsidRPr="004D647F">
        <w:rPr>
          <w:rFonts w:ascii="Arial" w:hAnsi="Arial" w:cs="Arial"/>
          <w:sz w:val="21"/>
          <w:szCs w:val="21"/>
        </w:rPr>
        <w:t>known and widely used ECDIS system</w:t>
      </w:r>
      <w:r w:rsidRPr="004D647F">
        <w:rPr>
          <w:rFonts w:ascii="Arial" w:hAnsi="Arial" w:cs="Arial"/>
          <w:sz w:val="21"/>
          <w:szCs w:val="21"/>
          <w:lang w:val="en-GB"/>
        </w:rPr>
        <w:t>.</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IC-ENC members receive a comprehensive feedback report for each processed ENC file, allowing the HO to easily focus on the issues that merit their further attention.</w:t>
      </w:r>
    </w:p>
    <w:p w:rsidR="00930D2E" w:rsidRDefault="003B73EF" w:rsidP="00930D2E">
      <w:pPr>
        <w:rPr>
          <w:rFonts w:ascii="Arial" w:hAnsi="Arial" w:cs="Arial"/>
          <w:sz w:val="21"/>
          <w:szCs w:val="21"/>
          <w:lang w:val="en-GB"/>
        </w:rPr>
      </w:pPr>
      <w:r w:rsidRPr="004D647F">
        <w:rPr>
          <w:rFonts w:ascii="Arial" w:hAnsi="Arial" w:cs="Arial"/>
          <w:sz w:val="21"/>
          <w:szCs w:val="21"/>
          <w:lang w:val="en-GB"/>
        </w:rPr>
        <w:t>The IC-ENC Valid</w:t>
      </w:r>
      <w:r w:rsidR="00E2672A" w:rsidRPr="004D647F">
        <w:rPr>
          <w:rFonts w:ascii="Arial" w:hAnsi="Arial" w:cs="Arial"/>
          <w:sz w:val="21"/>
          <w:szCs w:val="21"/>
          <w:lang w:val="en-GB"/>
        </w:rPr>
        <w:t xml:space="preserve">ation service is described </w:t>
      </w:r>
      <w:r w:rsidRPr="004D647F">
        <w:rPr>
          <w:rFonts w:ascii="Arial" w:hAnsi="Arial" w:cs="Arial"/>
          <w:sz w:val="21"/>
          <w:szCs w:val="21"/>
          <w:lang w:val="en-GB"/>
        </w:rPr>
        <w:t xml:space="preserve">comprehensively in the </w:t>
      </w:r>
      <w:r w:rsidR="00C03385" w:rsidRPr="004D647F">
        <w:rPr>
          <w:rFonts w:ascii="Arial" w:hAnsi="Arial" w:cs="Arial"/>
          <w:sz w:val="21"/>
          <w:szCs w:val="21"/>
          <w:lang w:val="en-GB"/>
        </w:rPr>
        <w:t xml:space="preserve">Validation Description </w:t>
      </w:r>
      <w:r w:rsidRPr="004D647F">
        <w:rPr>
          <w:rFonts w:ascii="Arial" w:hAnsi="Arial" w:cs="Arial"/>
          <w:sz w:val="21"/>
          <w:szCs w:val="21"/>
          <w:lang w:val="en-GB"/>
        </w:rPr>
        <w:t>supporting document.</w:t>
      </w:r>
      <w:r w:rsidR="00A53781">
        <w:rPr>
          <w:rFonts w:ascii="Arial" w:hAnsi="Arial" w:cs="Arial"/>
          <w:sz w:val="21"/>
          <w:szCs w:val="21"/>
          <w:lang w:val="en-GB"/>
        </w:rPr>
        <w:t xml:space="preserve"> </w:t>
      </w:r>
      <w:r w:rsidR="001A080C" w:rsidRPr="004D647F">
        <w:rPr>
          <w:rFonts w:ascii="Arial" w:hAnsi="Arial" w:cs="Arial"/>
          <w:sz w:val="21"/>
          <w:szCs w:val="21"/>
          <w:lang w:val="en-GB"/>
        </w:rPr>
        <w:t xml:space="preserve">This can be found on our website </w:t>
      </w:r>
      <w:hyperlink r:id="rId10" w:history="1">
        <w:r w:rsidR="001A080C" w:rsidRPr="004D647F">
          <w:rPr>
            <w:rStyle w:val="Hyperlink"/>
            <w:rFonts w:ascii="Arial" w:hAnsi="Arial" w:cs="Arial"/>
            <w:color w:val="FF9400"/>
            <w:sz w:val="21"/>
            <w:szCs w:val="21"/>
            <w:lang w:val="en-GB"/>
          </w:rPr>
          <w:t>www.ic-enc.org</w:t>
        </w:r>
      </w:hyperlink>
      <w:r w:rsidR="003202CF">
        <w:rPr>
          <w:rFonts w:ascii="Arial" w:hAnsi="Arial" w:cs="Arial"/>
          <w:sz w:val="21"/>
          <w:szCs w:val="21"/>
          <w:lang w:val="en-GB"/>
        </w:rPr>
        <w:t>.</w:t>
      </w:r>
      <w:r w:rsidR="001A080C" w:rsidRPr="004D647F">
        <w:rPr>
          <w:rFonts w:ascii="Arial" w:hAnsi="Arial" w:cs="Arial"/>
          <w:sz w:val="21"/>
          <w:szCs w:val="21"/>
          <w:lang w:val="en-GB"/>
        </w:rPr>
        <w:t xml:space="preserve"> </w:t>
      </w:r>
    </w:p>
    <w:p w:rsidR="00CC580A" w:rsidRDefault="00CC580A" w:rsidP="00930D2E">
      <w:pPr>
        <w:rPr>
          <w:rFonts w:ascii="Arial" w:hAnsi="Arial" w:cs="Arial"/>
          <w:b/>
          <w:sz w:val="21"/>
          <w:szCs w:val="21"/>
          <w:lang w:val="en-GB"/>
        </w:rPr>
      </w:pPr>
    </w:p>
    <w:p w:rsidR="00EE4F25" w:rsidRPr="00930D2E" w:rsidRDefault="007B45A6" w:rsidP="00930D2E">
      <w:pPr>
        <w:rPr>
          <w:rFonts w:ascii="Arial" w:hAnsi="Arial" w:cs="Arial"/>
          <w:sz w:val="21"/>
          <w:szCs w:val="21"/>
          <w:lang w:val="en-GB"/>
        </w:rPr>
      </w:pPr>
      <w:r w:rsidRPr="004D647F">
        <w:rPr>
          <w:rFonts w:ascii="Arial" w:hAnsi="Arial" w:cs="Arial"/>
          <w:b/>
          <w:sz w:val="21"/>
          <w:szCs w:val="21"/>
          <w:lang w:val="en-GB"/>
        </w:rPr>
        <w:t xml:space="preserve">ENC </w:t>
      </w:r>
      <w:r w:rsidR="00EE4F25" w:rsidRPr="004D647F">
        <w:rPr>
          <w:rFonts w:ascii="Arial" w:hAnsi="Arial" w:cs="Arial"/>
          <w:b/>
          <w:sz w:val="21"/>
          <w:szCs w:val="21"/>
          <w:lang w:val="en-GB"/>
        </w:rPr>
        <w:t>Production Support</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IC-ENC assists members with ENC production concerns, through email, phone calls and face-to-face technical support visits.  This can range from initial advice on ENC production, chart schemas and internal validation routines for those members commencing their production, to detailed responses on specific technical encoding issues for the more established ENC production departments.</w:t>
      </w:r>
    </w:p>
    <w:p w:rsidR="00EE4F25" w:rsidRDefault="00EE4F25" w:rsidP="00072547">
      <w:pPr>
        <w:pStyle w:val="bodytextnormal"/>
        <w:jc w:val="both"/>
        <w:rPr>
          <w:rFonts w:ascii="Arial" w:hAnsi="Arial" w:cs="Arial"/>
          <w:sz w:val="21"/>
          <w:szCs w:val="21"/>
          <w:lang w:val="en-GB"/>
        </w:rPr>
      </w:pPr>
      <w:r w:rsidRPr="004D647F">
        <w:rPr>
          <w:rFonts w:ascii="Arial" w:hAnsi="Arial" w:cs="Arial"/>
          <w:sz w:val="21"/>
          <w:szCs w:val="21"/>
          <w:lang w:val="en-GB"/>
        </w:rPr>
        <w:t xml:space="preserve">The validation tools are complex, ambiguous and can often report erroneously.  IC-ENC members have full access to the </w:t>
      </w:r>
      <w:r w:rsidRPr="004D647F">
        <w:rPr>
          <w:rFonts w:ascii="Arial" w:hAnsi="Arial" w:cs="Arial"/>
          <w:i/>
          <w:iCs/>
          <w:sz w:val="21"/>
          <w:szCs w:val="21"/>
          <w:lang w:val="en-GB"/>
        </w:rPr>
        <w:t>IC-ENC Errors Database</w:t>
      </w:r>
      <w:r w:rsidRPr="004D647F">
        <w:rPr>
          <w:rFonts w:ascii="Arial" w:hAnsi="Arial" w:cs="Arial"/>
          <w:sz w:val="21"/>
          <w:szCs w:val="21"/>
          <w:lang w:val="en-GB"/>
        </w:rPr>
        <w:t xml:space="preserve">, a database of validation tool error messages, explaining their meaning, significance and action to take, to help support their own production and validation work.  </w:t>
      </w:r>
      <w:r w:rsidRPr="004D647F">
        <w:rPr>
          <w:rFonts w:ascii="Arial" w:hAnsi="Arial" w:cs="Arial"/>
          <w:sz w:val="21"/>
          <w:szCs w:val="21"/>
        </w:rPr>
        <w:t>The IC-ENC team keeps this database updated as its gains further experience from seeing more ENCs from a growing number of countries, and based on feedback it receives from other users of the same software and the validation software manufacturers.</w:t>
      </w:r>
      <w:r w:rsidR="00072547">
        <w:rPr>
          <w:rFonts w:ascii="Arial" w:hAnsi="Arial" w:cs="Arial"/>
          <w:sz w:val="21"/>
          <w:szCs w:val="21"/>
        </w:rPr>
        <w:t xml:space="preserve"> </w:t>
      </w:r>
      <w:r w:rsidR="003B73EF" w:rsidRPr="004D647F">
        <w:rPr>
          <w:rFonts w:ascii="Arial" w:hAnsi="Arial" w:cs="Arial"/>
          <w:sz w:val="21"/>
          <w:szCs w:val="21"/>
          <w:lang w:val="en-GB"/>
        </w:rPr>
        <w:t xml:space="preserve">The </w:t>
      </w:r>
      <w:r w:rsidR="003B73EF" w:rsidRPr="001E692E">
        <w:rPr>
          <w:rFonts w:ascii="Arial" w:hAnsi="Arial" w:cs="Arial"/>
          <w:i/>
          <w:sz w:val="21"/>
          <w:szCs w:val="21"/>
          <w:lang w:val="en-GB"/>
        </w:rPr>
        <w:t>IC-ENC Er</w:t>
      </w:r>
      <w:r w:rsidR="00E2672A" w:rsidRPr="001E692E">
        <w:rPr>
          <w:rFonts w:ascii="Arial" w:hAnsi="Arial" w:cs="Arial"/>
          <w:i/>
          <w:sz w:val="21"/>
          <w:szCs w:val="21"/>
          <w:lang w:val="en-GB"/>
        </w:rPr>
        <w:t>rors Database</w:t>
      </w:r>
      <w:r w:rsidR="00E2672A" w:rsidRPr="004D647F">
        <w:rPr>
          <w:rFonts w:ascii="Arial" w:hAnsi="Arial" w:cs="Arial"/>
          <w:sz w:val="21"/>
          <w:szCs w:val="21"/>
          <w:lang w:val="en-GB"/>
        </w:rPr>
        <w:t xml:space="preserve"> is described </w:t>
      </w:r>
      <w:r w:rsidR="003B73EF" w:rsidRPr="004D647F">
        <w:rPr>
          <w:rFonts w:ascii="Arial" w:hAnsi="Arial" w:cs="Arial"/>
          <w:sz w:val="21"/>
          <w:szCs w:val="21"/>
          <w:lang w:val="en-GB"/>
        </w:rPr>
        <w:t xml:space="preserve">comprehensively in the </w:t>
      </w:r>
      <w:r w:rsidR="002C3A16" w:rsidRPr="004D647F">
        <w:rPr>
          <w:rFonts w:ascii="Arial" w:hAnsi="Arial" w:cs="Arial"/>
          <w:sz w:val="21"/>
          <w:szCs w:val="21"/>
          <w:lang w:val="en-GB"/>
        </w:rPr>
        <w:t xml:space="preserve">Validation Description supporting document.  This can be found on our website </w:t>
      </w:r>
      <w:hyperlink r:id="rId11" w:history="1">
        <w:r w:rsidR="002C3A16" w:rsidRPr="004D647F">
          <w:rPr>
            <w:rStyle w:val="Hyperlink"/>
            <w:rFonts w:ascii="Arial" w:hAnsi="Arial" w:cs="Arial"/>
            <w:color w:val="FF9400"/>
            <w:sz w:val="21"/>
            <w:szCs w:val="21"/>
            <w:lang w:val="en-GB"/>
          </w:rPr>
          <w:t>www.ic-enc.org</w:t>
        </w:r>
      </w:hyperlink>
      <w:r w:rsidR="003202CF">
        <w:rPr>
          <w:rFonts w:ascii="Arial" w:hAnsi="Arial" w:cs="Arial"/>
          <w:sz w:val="21"/>
          <w:szCs w:val="21"/>
          <w:lang w:val="en-GB"/>
        </w:rPr>
        <w:t>.</w:t>
      </w:r>
    </w:p>
    <w:p w:rsidR="00072547" w:rsidRPr="00072547" w:rsidRDefault="00072547" w:rsidP="00072547">
      <w:pPr>
        <w:pStyle w:val="bodytextnormal"/>
        <w:jc w:val="both"/>
        <w:rPr>
          <w:rFonts w:ascii="Arial" w:hAnsi="Arial" w:cs="Arial"/>
          <w:sz w:val="21"/>
          <w:szCs w:val="21"/>
        </w:rPr>
      </w:pPr>
      <w:r>
        <w:rPr>
          <w:rFonts w:ascii="Arial" w:hAnsi="Arial" w:cs="Arial"/>
          <w:sz w:val="21"/>
          <w:szCs w:val="21"/>
          <w:lang w:val="en-GB"/>
        </w:rPr>
        <w:t>IC-ENC also offers its International ENC Validation training course to all members. This training course is delivered internationally, and uses a combination of theory and practical based learning to enhance the level of understanding of ENC production, validation and IC-ENC procedures amongst IC-ENC members’ ENC production teams</w:t>
      </w:r>
      <w:r w:rsidR="00043C3E">
        <w:rPr>
          <w:rFonts w:ascii="Arial" w:hAnsi="Arial" w:cs="Arial"/>
          <w:sz w:val="21"/>
          <w:szCs w:val="21"/>
          <w:lang w:val="en-GB"/>
        </w:rPr>
        <w:t>.</w:t>
      </w:r>
    </w:p>
    <w:p w:rsidR="00EE4F25" w:rsidRPr="004D647F" w:rsidRDefault="007B45A6" w:rsidP="00AD4F98">
      <w:pPr>
        <w:keepNext/>
        <w:spacing w:before="360"/>
        <w:rPr>
          <w:rFonts w:ascii="Arial" w:hAnsi="Arial" w:cs="Arial"/>
          <w:b/>
          <w:sz w:val="21"/>
          <w:szCs w:val="21"/>
          <w:lang w:val="en-GB"/>
        </w:rPr>
      </w:pPr>
      <w:r w:rsidRPr="004D647F">
        <w:rPr>
          <w:rFonts w:ascii="Arial" w:hAnsi="Arial" w:cs="Arial"/>
          <w:b/>
          <w:sz w:val="21"/>
          <w:szCs w:val="21"/>
          <w:lang w:val="en-GB"/>
        </w:rPr>
        <w:lastRenderedPageBreak/>
        <w:t xml:space="preserve">ENC </w:t>
      </w:r>
      <w:r w:rsidR="00EE4F25" w:rsidRPr="004D647F">
        <w:rPr>
          <w:rFonts w:ascii="Arial" w:hAnsi="Arial" w:cs="Arial"/>
          <w:b/>
          <w:sz w:val="21"/>
          <w:szCs w:val="21"/>
          <w:lang w:val="en-GB"/>
        </w:rPr>
        <w:t>Distribution</w:t>
      </w:r>
    </w:p>
    <w:p w:rsidR="00AD4F98" w:rsidRPr="004D647F" w:rsidRDefault="00EE4F25" w:rsidP="00AD4F98">
      <w:pPr>
        <w:rPr>
          <w:rFonts w:ascii="Arial" w:hAnsi="Arial" w:cs="Arial"/>
          <w:sz w:val="21"/>
          <w:szCs w:val="21"/>
          <w:lang w:val="en-GB"/>
        </w:rPr>
      </w:pPr>
      <w:r w:rsidRPr="004D647F">
        <w:rPr>
          <w:rFonts w:ascii="Arial" w:hAnsi="Arial" w:cs="Arial"/>
          <w:sz w:val="21"/>
          <w:szCs w:val="21"/>
          <w:lang w:val="en-GB"/>
        </w:rPr>
        <w:t xml:space="preserve">IC-ENC coordinates and manages the wholesale supply of its members’ ENCs to </w:t>
      </w:r>
      <w:proofErr w:type="spellStart"/>
      <w:r w:rsidRPr="004D647F">
        <w:rPr>
          <w:rFonts w:ascii="Arial" w:hAnsi="Arial" w:cs="Arial"/>
          <w:sz w:val="21"/>
          <w:szCs w:val="21"/>
          <w:lang w:val="en-GB"/>
        </w:rPr>
        <w:t>VARs.</w:t>
      </w:r>
      <w:proofErr w:type="spellEnd"/>
      <w:r w:rsidRPr="004D647F">
        <w:rPr>
          <w:rFonts w:ascii="Arial" w:hAnsi="Arial" w:cs="Arial"/>
          <w:sz w:val="21"/>
          <w:szCs w:val="21"/>
          <w:lang w:val="en-GB"/>
        </w:rPr>
        <w:t xml:space="preserve">  IC-ENC members then automatically have their data available through a range of competing integrated services in accordance with WEND principles.  IC-ENC members retain the freedom to manage their own supplemental distribution, for example to local non-SOLAS markets and national administration.</w:t>
      </w:r>
    </w:p>
    <w:p w:rsidR="00EE4F25" w:rsidRPr="004D647F" w:rsidRDefault="007B45A6" w:rsidP="00AD4F98">
      <w:pPr>
        <w:keepNext/>
        <w:spacing w:before="360"/>
        <w:rPr>
          <w:rFonts w:ascii="Arial" w:hAnsi="Arial" w:cs="Arial"/>
          <w:b/>
          <w:sz w:val="21"/>
          <w:szCs w:val="21"/>
          <w:lang w:val="en-GB"/>
        </w:rPr>
      </w:pPr>
      <w:r w:rsidRPr="004D647F">
        <w:rPr>
          <w:rFonts w:ascii="Arial" w:hAnsi="Arial" w:cs="Arial"/>
          <w:b/>
          <w:sz w:val="21"/>
          <w:szCs w:val="21"/>
          <w:lang w:val="en-GB"/>
        </w:rPr>
        <w:t xml:space="preserve">ENC </w:t>
      </w:r>
      <w:r w:rsidR="00EE4F25" w:rsidRPr="004D647F">
        <w:rPr>
          <w:rFonts w:ascii="Arial" w:hAnsi="Arial" w:cs="Arial"/>
          <w:b/>
          <w:sz w:val="21"/>
          <w:szCs w:val="21"/>
          <w:lang w:val="en-GB"/>
        </w:rPr>
        <w:t>Revenue Management</w:t>
      </w:r>
    </w:p>
    <w:p w:rsidR="00EE4F25" w:rsidRDefault="00EE4F25" w:rsidP="00EE4F25">
      <w:pPr>
        <w:rPr>
          <w:rFonts w:ascii="Arial" w:hAnsi="Arial" w:cs="Arial"/>
          <w:sz w:val="21"/>
          <w:szCs w:val="21"/>
          <w:lang w:val="en-GB"/>
        </w:rPr>
      </w:pPr>
      <w:r w:rsidRPr="004D647F">
        <w:rPr>
          <w:rFonts w:ascii="Arial" w:hAnsi="Arial" w:cs="Arial"/>
          <w:sz w:val="21"/>
          <w:szCs w:val="21"/>
          <w:lang w:val="en-GB"/>
        </w:rPr>
        <w:t>IC-ENC manages all aspects of the VAR sales reporting, invoicing and revenue collection process.  An itemised sales report is provided quarterly to each member, and the revenue generated from these sales is then paid by IC-ENC to the HO.</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Who is IC-ENC’s host?</w:t>
      </w:r>
    </w:p>
    <w:p w:rsidR="00D75644" w:rsidRPr="004D647F" w:rsidRDefault="00D75644" w:rsidP="00EE4F25">
      <w:pPr>
        <w:rPr>
          <w:rFonts w:ascii="Arial" w:hAnsi="Arial" w:cs="Arial"/>
          <w:sz w:val="21"/>
          <w:szCs w:val="21"/>
          <w:lang w:val="en-GB"/>
        </w:rPr>
      </w:pPr>
      <w:r w:rsidRPr="004D647F">
        <w:rPr>
          <w:rFonts w:ascii="Arial" w:hAnsi="Arial" w:cs="Arial"/>
          <w:sz w:val="21"/>
          <w:szCs w:val="21"/>
          <w:lang w:val="en-GB"/>
        </w:rPr>
        <w:t>Each IC-ENC office has its own host:</w:t>
      </w:r>
    </w:p>
    <w:p w:rsidR="00D75644" w:rsidRPr="004D647F" w:rsidRDefault="00EE4F25" w:rsidP="004D647F">
      <w:pPr>
        <w:pStyle w:val="ListParagraph"/>
        <w:numPr>
          <w:ilvl w:val="0"/>
          <w:numId w:val="9"/>
        </w:numPr>
        <w:rPr>
          <w:rFonts w:ascii="Arial" w:hAnsi="Arial" w:cs="Arial"/>
          <w:sz w:val="21"/>
          <w:szCs w:val="21"/>
          <w:lang w:val="en-GB"/>
        </w:rPr>
      </w:pPr>
      <w:r w:rsidRPr="004D647F">
        <w:rPr>
          <w:rFonts w:ascii="Arial" w:hAnsi="Arial" w:cs="Arial"/>
          <w:sz w:val="21"/>
          <w:szCs w:val="21"/>
          <w:lang w:val="en-GB"/>
        </w:rPr>
        <w:t xml:space="preserve">IC-ENC </w:t>
      </w:r>
      <w:r w:rsidR="00D75644" w:rsidRPr="004D647F">
        <w:rPr>
          <w:rFonts w:ascii="Arial" w:hAnsi="Arial" w:cs="Arial"/>
          <w:sz w:val="21"/>
          <w:szCs w:val="21"/>
          <w:lang w:val="en-GB"/>
        </w:rPr>
        <w:t xml:space="preserve">UK (HQ) </w:t>
      </w:r>
      <w:r w:rsidRPr="004D647F">
        <w:rPr>
          <w:rFonts w:ascii="Arial" w:hAnsi="Arial" w:cs="Arial"/>
          <w:sz w:val="21"/>
          <w:szCs w:val="21"/>
          <w:lang w:val="en-GB"/>
        </w:rPr>
        <w:t xml:space="preserve">is hosted by the UKHO, in </w:t>
      </w:r>
      <w:smartTag w:uri="urn:schemas-microsoft-com:office:smarttags" w:element="PersonName">
        <w:r w:rsidRPr="004D647F">
          <w:rPr>
            <w:rFonts w:ascii="Arial" w:hAnsi="Arial" w:cs="Arial"/>
            <w:sz w:val="21"/>
            <w:szCs w:val="21"/>
            <w:lang w:val="en-GB"/>
          </w:rPr>
          <w:t>Taunton</w:t>
        </w:r>
      </w:smartTag>
      <w:r w:rsidRPr="004D647F">
        <w:rPr>
          <w:rFonts w:ascii="Arial" w:hAnsi="Arial" w:cs="Arial"/>
          <w:sz w:val="21"/>
          <w:szCs w:val="21"/>
          <w:lang w:val="en-GB"/>
        </w:rPr>
        <w:t>, England</w:t>
      </w:r>
    </w:p>
    <w:p w:rsidR="00D75644" w:rsidRPr="004D647F" w:rsidRDefault="00D75644" w:rsidP="004D647F">
      <w:pPr>
        <w:pStyle w:val="ListParagraph"/>
        <w:numPr>
          <w:ilvl w:val="0"/>
          <w:numId w:val="9"/>
        </w:numPr>
        <w:rPr>
          <w:rFonts w:ascii="Arial" w:hAnsi="Arial" w:cs="Arial"/>
          <w:sz w:val="21"/>
          <w:szCs w:val="21"/>
          <w:lang w:val="en-GB"/>
        </w:rPr>
      </w:pPr>
      <w:r w:rsidRPr="004D647F">
        <w:rPr>
          <w:rFonts w:ascii="Arial" w:hAnsi="Arial" w:cs="Arial"/>
          <w:sz w:val="21"/>
          <w:szCs w:val="21"/>
          <w:lang w:val="en-GB"/>
        </w:rPr>
        <w:t>IC-ENC Australia</w:t>
      </w:r>
      <w:r w:rsidR="00EE4F25" w:rsidRPr="004D647F">
        <w:rPr>
          <w:rFonts w:ascii="Arial" w:hAnsi="Arial" w:cs="Arial"/>
          <w:sz w:val="21"/>
          <w:szCs w:val="21"/>
          <w:lang w:val="en-GB"/>
        </w:rPr>
        <w:t xml:space="preserve"> is hosted by the A</w:t>
      </w:r>
      <w:r w:rsidRPr="004D647F">
        <w:rPr>
          <w:rFonts w:ascii="Arial" w:hAnsi="Arial" w:cs="Arial"/>
          <w:sz w:val="21"/>
          <w:szCs w:val="21"/>
          <w:lang w:val="en-GB"/>
        </w:rPr>
        <w:t xml:space="preserve">ustralian </w:t>
      </w:r>
      <w:r w:rsidR="00EE4F25" w:rsidRPr="004D647F">
        <w:rPr>
          <w:rFonts w:ascii="Arial" w:hAnsi="Arial" w:cs="Arial"/>
          <w:sz w:val="21"/>
          <w:szCs w:val="21"/>
          <w:lang w:val="en-GB"/>
        </w:rPr>
        <w:t>H</w:t>
      </w:r>
      <w:r w:rsidRPr="004D647F">
        <w:rPr>
          <w:rFonts w:ascii="Arial" w:hAnsi="Arial" w:cs="Arial"/>
          <w:sz w:val="21"/>
          <w:szCs w:val="21"/>
          <w:lang w:val="en-GB"/>
        </w:rPr>
        <w:t xml:space="preserve">ydrographic </w:t>
      </w:r>
      <w:r w:rsidR="00EE4F25" w:rsidRPr="004D647F">
        <w:rPr>
          <w:rFonts w:ascii="Arial" w:hAnsi="Arial" w:cs="Arial"/>
          <w:sz w:val="21"/>
          <w:szCs w:val="21"/>
          <w:lang w:val="en-GB"/>
        </w:rPr>
        <w:t>S</w:t>
      </w:r>
      <w:r w:rsidRPr="004D647F">
        <w:rPr>
          <w:rFonts w:ascii="Arial" w:hAnsi="Arial" w:cs="Arial"/>
          <w:sz w:val="21"/>
          <w:szCs w:val="21"/>
          <w:lang w:val="en-GB"/>
        </w:rPr>
        <w:t>ervice (AHS)</w:t>
      </w:r>
      <w:r w:rsidR="00EE4F25" w:rsidRPr="004D647F">
        <w:rPr>
          <w:rFonts w:ascii="Arial" w:hAnsi="Arial" w:cs="Arial"/>
          <w:sz w:val="21"/>
          <w:szCs w:val="21"/>
          <w:lang w:val="en-GB"/>
        </w:rPr>
        <w:t xml:space="preserve"> in Wollongong, Australia</w:t>
      </w:r>
    </w:p>
    <w:p w:rsidR="00D75644" w:rsidRPr="004D647F" w:rsidRDefault="00D75644" w:rsidP="004D647F">
      <w:pPr>
        <w:pStyle w:val="ListParagraph"/>
        <w:numPr>
          <w:ilvl w:val="0"/>
          <w:numId w:val="9"/>
        </w:numPr>
        <w:rPr>
          <w:rFonts w:ascii="Arial" w:hAnsi="Arial" w:cs="Arial"/>
          <w:sz w:val="21"/>
          <w:szCs w:val="21"/>
          <w:lang w:val="en-GB"/>
        </w:rPr>
      </w:pPr>
      <w:r w:rsidRPr="004D647F">
        <w:rPr>
          <w:rFonts w:ascii="Arial" w:hAnsi="Arial" w:cs="Arial"/>
          <w:sz w:val="21"/>
          <w:szCs w:val="21"/>
          <w:lang w:val="en-GB"/>
        </w:rPr>
        <w:t xml:space="preserve">IC-ENC Latin America is hosted by the </w:t>
      </w:r>
      <w:proofErr w:type="spellStart"/>
      <w:r w:rsidRPr="004D647F">
        <w:rPr>
          <w:rFonts w:ascii="Arial" w:hAnsi="Arial" w:cs="Arial"/>
          <w:sz w:val="21"/>
          <w:szCs w:val="21"/>
          <w:lang w:val="en-GB"/>
        </w:rPr>
        <w:t>Diretoria</w:t>
      </w:r>
      <w:proofErr w:type="spellEnd"/>
      <w:r w:rsidRPr="004D647F">
        <w:rPr>
          <w:rFonts w:ascii="Arial" w:hAnsi="Arial" w:cs="Arial"/>
          <w:sz w:val="21"/>
          <w:szCs w:val="21"/>
          <w:lang w:val="en-GB"/>
        </w:rPr>
        <w:t xml:space="preserve"> de </w:t>
      </w:r>
      <w:proofErr w:type="spellStart"/>
      <w:r w:rsidRPr="004D647F">
        <w:rPr>
          <w:rFonts w:ascii="Arial" w:hAnsi="Arial" w:cs="Arial"/>
          <w:sz w:val="21"/>
          <w:szCs w:val="21"/>
          <w:lang w:val="en-GB"/>
        </w:rPr>
        <w:t>Hidrografia</w:t>
      </w:r>
      <w:proofErr w:type="spellEnd"/>
      <w:r w:rsidRPr="004D647F">
        <w:rPr>
          <w:rFonts w:ascii="Arial" w:hAnsi="Arial" w:cs="Arial"/>
          <w:sz w:val="21"/>
          <w:szCs w:val="21"/>
          <w:lang w:val="en-GB"/>
        </w:rPr>
        <w:t xml:space="preserve"> e </w:t>
      </w:r>
      <w:proofErr w:type="spellStart"/>
      <w:r w:rsidRPr="004D647F">
        <w:rPr>
          <w:rFonts w:ascii="Arial" w:hAnsi="Arial" w:cs="Arial"/>
          <w:sz w:val="21"/>
          <w:szCs w:val="21"/>
          <w:lang w:val="en-GB"/>
        </w:rPr>
        <w:t>Navegação</w:t>
      </w:r>
      <w:proofErr w:type="spellEnd"/>
      <w:r w:rsidRPr="004D647F">
        <w:rPr>
          <w:rFonts w:ascii="Arial" w:hAnsi="Arial" w:cs="Arial"/>
          <w:sz w:val="21"/>
          <w:szCs w:val="21"/>
          <w:lang w:val="en-GB"/>
        </w:rPr>
        <w:t xml:space="preserve"> (DHN) in Niteroi, Brazil</w:t>
      </w:r>
    </w:p>
    <w:p w:rsidR="00EE4F25" w:rsidRPr="004D647F" w:rsidRDefault="00D75644" w:rsidP="004D647F">
      <w:pPr>
        <w:pStyle w:val="ListParagraph"/>
        <w:numPr>
          <w:ilvl w:val="0"/>
          <w:numId w:val="9"/>
        </w:numPr>
        <w:rPr>
          <w:rFonts w:ascii="Arial" w:hAnsi="Arial" w:cs="Arial"/>
          <w:sz w:val="21"/>
          <w:szCs w:val="21"/>
          <w:lang w:val="en-GB"/>
        </w:rPr>
      </w:pPr>
      <w:r w:rsidRPr="004D647F">
        <w:rPr>
          <w:rFonts w:ascii="Arial" w:hAnsi="Arial" w:cs="Arial"/>
          <w:sz w:val="21"/>
          <w:szCs w:val="21"/>
          <w:lang w:val="en-GB"/>
        </w:rPr>
        <w:t>IC-ENC North America is hosted by the National Oceanic and Atmospheric Administration (NOAA) in Washington, USA</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What is the relationship between IC-ENC and the host</w:t>
      </w:r>
      <w:r w:rsidR="00942FCF" w:rsidRPr="004D647F">
        <w:rPr>
          <w:rFonts w:ascii="Arial" w:hAnsi="Arial" w:cs="Arial"/>
          <w:b/>
          <w:bCs/>
          <w:color w:val="0072C6"/>
          <w:sz w:val="22"/>
          <w:lang w:val="en-GB"/>
        </w:rPr>
        <w:t>s</w:t>
      </w:r>
      <w:r w:rsidRPr="004D647F">
        <w:rPr>
          <w:rFonts w:ascii="Arial" w:hAnsi="Arial" w:cs="Arial"/>
          <w:b/>
          <w:bCs/>
          <w:color w:val="0072C6"/>
          <w:sz w:val="22"/>
          <w:lang w:val="en-GB"/>
        </w:rPr>
        <w:t>?</w:t>
      </w:r>
    </w:p>
    <w:p w:rsidR="00EE4F25" w:rsidRPr="004D647F" w:rsidRDefault="00942FCF" w:rsidP="00EE4F25">
      <w:pPr>
        <w:rPr>
          <w:rFonts w:ascii="Arial" w:hAnsi="Arial" w:cs="Arial"/>
          <w:sz w:val="21"/>
          <w:szCs w:val="21"/>
          <w:lang w:val="en-GB"/>
        </w:rPr>
      </w:pPr>
      <w:r w:rsidRPr="004D647F">
        <w:rPr>
          <w:rFonts w:ascii="Arial" w:hAnsi="Arial" w:cs="Arial"/>
          <w:sz w:val="21"/>
          <w:szCs w:val="21"/>
          <w:lang w:val="en-GB"/>
        </w:rPr>
        <w:t xml:space="preserve">The host HOs </w:t>
      </w:r>
      <w:r w:rsidR="00EE4F25" w:rsidRPr="004D647F">
        <w:rPr>
          <w:rFonts w:ascii="Arial" w:hAnsi="Arial" w:cs="Arial"/>
          <w:sz w:val="21"/>
          <w:szCs w:val="21"/>
          <w:lang w:val="en-GB"/>
        </w:rPr>
        <w:t>provide IC-ENC</w:t>
      </w:r>
      <w:r w:rsidRPr="004D647F">
        <w:rPr>
          <w:rFonts w:ascii="Arial" w:hAnsi="Arial" w:cs="Arial"/>
          <w:sz w:val="21"/>
          <w:szCs w:val="21"/>
          <w:lang w:val="en-GB"/>
        </w:rPr>
        <w:t>’s</w:t>
      </w:r>
      <w:r w:rsidR="003D41FC">
        <w:rPr>
          <w:rFonts w:ascii="Arial" w:hAnsi="Arial" w:cs="Arial"/>
          <w:sz w:val="21"/>
          <w:szCs w:val="21"/>
          <w:lang w:val="en-GB"/>
        </w:rPr>
        <w:t xml:space="preserve"> </w:t>
      </w:r>
      <w:r w:rsidR="00EE4F25" w:rsidRPr="004D647F">
        <w:rPr>
          <w:rFonts w:ascii="Arial" w:hAnsi="Arial" w:cs="Arial"/>
          <w:sz w:val="21"/>
          <w:szCs w:val="21"/>
          <w:lang w:val="en-GB"/>
        </w:rPr>
        <w:t>infrastructure requirements</w:t>
      </w:r>
      <w:r w:rsidR="003D41FC">
        <w:rPr>
          <w:rFonts w:ascii="Arial" w:hAnsi="Arial" w:cs="Arial"/>
          <w:sz w:val="21"/>
          <w:szCs w:val="21"/>
          <w:lang w:val="en-GB"/>
        </w:rPr>
        <w:t xml:space="preserve">, including </w:t>
      </w:r>
      <w:r w:rsidR="003D41FC" w:rsidRPr="004D647F">
        <w:rPr>
          <w:rFonts w:ascii="Arial" w:hAnsi="Arial" w:cs="Arial"/>
          <w:sz w:val="21"/>
          <w:szCs w:val="21"/>
          <w:lang w:val="en-GB"/>
        </w:rPr>
        <w:t>offic</w:t>
      </w:r>
      <w:r w:rsidR="003D41FC">
        <w:rPr>
          <w:rFonts w:ascii="Arial" w:hAnsi="Arial" w:cs="Arial"/>
          <w:sz w:val="21"/>
          <w:szCs w:val="21"/>
          <w:lang w:val="en-GB"/>
        </w:rPr>
        <w:t>e accommodation and facilities</w:t>
      </w:r>
      <w:r w:rsidR="00EE4F25" w:rsidRPr="004D647F">
        <w:rPr>
          <w:rFonts w:ascii="Arial" w:hAnsi="Arial" w:cs="Arial"/>
          <w:sz w:val="21"/>
          <w:szCs w:val="21"/>
          <w:lang w:val="en-GB"/>
        </w:rPr>
        <w:t>.  The host also supplies members of staff to</w:t>
      </w:r>
      <w:r w:rsidRPr="004D647F">
        <w:rPr>
          <w:rFonts w:ascii="Arial" w:hAnsi="Arial" w:cs="Arial"/>
          <w:sz w:val="21"/>
          <w:szCs w:val="21"/>
          <w:lang w:val="en-GB"/>
        </w:rPr>
        <w:t xml:space="preserve"> IC-ENC, who work on a</w:t>
      </w:r>
      <w:r w:rsidR="00EE4F25" w:rsidRPr="004D647F">
        <w:rPr>
          <w:rFonts w:ascii="Arial" w:hAnsi="Arial" w:cs="Arial"/>
          <w:sz w:val="21"/>
          <w:szCs w:val="21"/>
          <w:lang w:val="en-GB"/>
        </w:rPr>
        <w:t xml:space="preserve"> secondment basis.  </w:t>
      </w:r>
      <w:r w:rsidRPr="004D647F">
        <w:rPr>
          <w:rFonts w:ascii="Arial" w:hAnsi="Arial" w:cs="Arial"/>
          <w:sz w:val="21"/>
          <w:szCs w:val="21"/>
          <w:lang w:val="en-GB"/>
        </w:rPr>
        <w:t xml:space="preserve">The costs of supplying these services are then charged to </w:t>
      </w:r>
      <w:r w:rsidR="00EE4F25" w:rsidRPr="004D647F">
        <w:rPr>
          <w:rFonts w:ascii="Arial" w:hAnsi="Arial" w:cs="Arial"/>
          <w:sz w:val="21"/>
          <w:szCs w:val="21"/>
          <w:lang w:val="en-GB"/>
        </w:rPr>
        <w:t>IC-ENC</w:t>
      </w:r>
      <w:r w:rsidRPr="004D647F">
        <w:rPr>
          <w:rFonts w:ascii="Arial" w:hAnsi="Arial" w:cs="Arial"/>
          <w:sz w:val="21"/>
          <w:szCs w:val="21"/>
          <w:lang w:val="en-GB"/>
        </w:rPr>
        <w:t>, and these costs</w:t>
      </w:r>
      <w:r w:rsidR="00EE4F25" w:rsidRPr="004D647F">
        <w:rPr>
          <w:rFonts w:ascii="Arial" w:hAnsi="Arial" w:cs="Arial"/>
          <w:sz w:val="21"/>
          <w:szCs w:val="21"/>
          <w:lang w:val="en-GB"/>
        </w:rPr>
        <w:t xml:space="preserve"> form the majority of the IC-ENC annual cost of operations.  </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IC-ENC Headquarters is clearly separated, both politically and physically, from its host.  It is housed in a separate office building, has its own server network and IT systems, and the IC-ENC General Manager liaises directly with the elected IC-ENC Chairman.  This avoids any potential conflicts of interest.  As well as being the IC-ENC host, the UKHO is an ENC producer and thus a member of IC-ENC; and it is also one</w:t>
      </w:r>
      <w:bookmarkStart w:id="0" w:name="_GoBack"/>
      <w:bookmarkEnd w:id="0"/>
      <w:r w:rsidRPr="004D647F">
        <w:rPr>
          <w:rFonts w:ascii="Arial" w:hAnsi="Arial" w:cs="Arial"/>
          <w:sz w:val="21"/>
          <w:szCs w:val="21"/>
          <w:lang w:val="en-GB"/>
        </w:rPr>
        <w:t xml:space="preserve"> of the appointed IC-ENC </w:t>
      </w:r>
      <w:proofErr w:type="spellStart"/>
      <w:r w:rsidRPr="004D647F">
        <w:rPr>
          <w:rFonts w:ascii="Arial" w:hAnsi="Arial" w:cs="Arial"/>
          <w:sz w:val="21"/>
          <w:szCs w:val="21"/>
          <w:lang w:val="en-GB"/>
        </w:rPr>
        <w:t>VARs.</w:t>
      </w:r>
      <w:proofErr w:type="spellEnd"/>
      <w:r w:rsidRPr="004D647F">
        <w:rPr>
          <w:rFonts w:ascii="Arial" w:hAnsi="Arial" w:cs="Arial"/>
          <w:sz w:val="21"/>
          <w:szCs w:val="21"/>
          <w:lang w:val="en-GB"/>
        </w:rPr>
        <w:t xml:space="preserve">  </w:t>
      </w:r>
    </w:p>
    <w:p w:rsidR="00EE4F25" w:rsidRPr="004D647F" w:rsidRDefault="00EE4F25" w:rsidP="001B3DB4">
      <w:pPr>
        <w:keepNext/>
        <w:spacing w:before="360"/>
        <w:rPr>
          <w:rFonts w:ascii="Arial" w:hAnsi="Arial" w:cs="Arial"/>
          <w:b/>
          <w:bCs/>
          <w:color w:val="0072C6"/>
          <w:sz w:val="22"/>
          <w:lang w:val="en-GB"/>
        </w:rPr>
      </w:pPr>
      <w:r w:rsidRPr="004D647F">
        <w:rPr>
          <w:rFonts w:ascii="Arial" w:hAnsi="Arial" w:cs="Arial"/>
          <w:b/>
          <w:bCs/>
          <w:color w:val="0072C6"/>
          <w:sz w:val="22"/>
          <w:lang w:val="en-GB"/>
        </w:rPr>
        <w:t>How is IC-ENC governed?</w:t>
      </w:r>
    </w:p>
    <w:p w:rsidR="000A3E2F" w:rsidRDefault="00EE4F25" w:rsidP="000A3E2F">
      <w:pPr>
        <w:rPr>
          <w:rFonts w:ascii="Arial" w:hAnsi="Arial" w:cs="Arial"/>
          <w:sz w:val="21"/>
          <w:szCs w:val="21"/>
        </w:rPr>
      </w:pPr>
      <w:r w:rsidRPr="004D647F">
        <w:rPr>
          <w:rFonts w:ascii="Arial" w:hAnsi="Arial" w:cs="Arial"/>
          <w:sz w:val="21"/>
          <w:szCs w:val="21"/>
          <w:lang w:val="en-GB"/>
        </w:rPr>
        <w:t>IC-EN</w:t>
      </w:r>
      <w:r w:rsidR="000A3E2F">
        <w:rPr>
          <w:rFonts w:ascii="Arial" w:hAnsi="Arial" w:cs="Arial"/>
          <w:sz w:val="21"/>
          <w:szCs w:val="21"/>
          <w:lang w:val="en-GB"/>
        </w:rPr>
        <w:t>C is controlled by its members.</w:t>
      </w:r>
      <w:r w:rsidRPr="004D647F">
        <w:rPr>
          <w:rFonts w:ascii="Arial" w:hAnsi="Arial" w:cs="Arial"/>
          <w:sz w:val="21"/>
          <w:szCs w:val="21"/>
          <w:lang w:val="en-GB"/>
        </w:rPr>
        <w:t xml:space="preserve"> All members belong to the IC-ENC Steering Committee which meets at least once a year to set IC-ENC’s strategic direction and technical/commercial policies, agree IC-ENC’s budget, and oversee the activities of the specialist team which manages IC-ENC’s day-to-day activities.</w:t>
      </w:r>
    </w:p>
    <w:p w:rsidR="00CC580A" w:rsidRPr="000A3E2F" w:rsidRDefault="00CC580A" w:rsidP="000A3E2F">
      <w:pPr>
        <w:rPr>
          <w:rFonts w:ascii="Arial" w:hAnsi="Arial" w:cs="Arial"/>
          <w:sz w:val="21"/>
          <w:szCs w:val="21"/>
        </w:rPr>
      </w:pPr>
      <w:r w:rsidRPr="004D647F">
        <w:rPr>
          <w:rFonts w:ascii="Arial" w:hAnsi="Arial" w:cs="Arial"/>
          <w:sz w:val="21"/>
          <w:szCs w:val="21"/>
          <w:lang w:val="en-GB"/>
        </w:rPr>
        <w:t xml:space="preserve">All members are invited to attend the meetings, and decisions are reached by consensus, with a voting system defined if consensus is not possible. Between meetings, decisions can be taken through correspondence, via a circular letter to all of the membership.  </w:t>
      </w:r>
    </w:p>
    <w:p w:rsidR="00CC580A" w:rsidRPr="004D647F" w:rsidRDefault="00CC580A" w:rsidP="00CC580A">
      <w:pPr>
        <w:spacing w:before="0" w:after="0"/>
        <w:rPr>
          <w:rFonts w:ascii="Arial" w:hAnsi="Arial" w:cs="Arial"/>
          <w:sz w:val="21"/>
          <w:szCs w:val="21"/>
          <w:lang w:val="en-GB"/>
        </w:rPr>
      </w:pPr>
      <w:r w:rsidRPr="004D647F">
        <w:rPr>
          <w:rFonts w:ascii="Arial" w:hAnsi="Arial" w:cs="Arial"/>
          <w:sz w:val="21"/>
          <w:szCs w:val="21"/>
          <w:lang w:val="en-GB"/>
        </w:rPr>
        <w:t>The Steering Committee is chaired by a representative from the membership (although not from the host HO), and i</w:t>
      </w:r>
      <w:r w:rsidR="00043C3E">
        <w:rPr>
          <w:rFonts w:ascii="Arial" w:hAnsi="Arial" w:cs="Arial"/>
          <w:sz w:val="21"/>
          <w:szCs w:val="21"/>
          <w:lang w:val="en-GB"/>
        </w:rPr>
        <w:t xml:space="preserve">s elected for a two year term. The elected Chairman also </w:t>
      </w:r>
      <w:r w:rsidR="00782FDD" w:rsidRPr="004D647F">
        <w:rPr>
          <w:rFonts w:ascii="Arial" w:hAnsi="Arial" w:cs="Arial"/>
          <w:sz w:val="21"/>
          <w:szCs w:val="21"/>
          <w:lang w:val="en-GB"/>
        </w:rPr>
        <w:t>re</w:t>
      </w:r>
      <w:r w:rsidR="00782FDD">
        <w:rPr>
          <w:rFonts w:ascii="Arial" w:hAnsi="Arial" w:cs="Arial"/>
          <w:sz w:val="21"/>
          <w:szCs w:val="21"/>
          <w:lang w:val="en-GB"/>
        </w:rPr>
        <w:t xml:space="preserve">presents the members on general </w:t>
      </w:r>
      <w:r w:rsidR="00043C3E">
        <w:rPr>
          <w:rFonts w:ascii="Arial" w:hAnsi="Arial" w:cs="Arial"/>
          <w:sz w:val="21"/>
          <w:szCs w:val="21"/>
          <w:lang w:val="en-GB"/>
        </w:rPr>
        <w:t xml:space="preserve">IC-ENC business </w:t>
      </w:r>
      <w:r w:rsidRPr="004D647F">
        <w:rPr>
          <w:rFonts w:ascii="Arial" w:hAnsi="Arial" w:cs="Arial"/>
          <w:sz w:val="21"/>
          <w:szCs w:val="21"/>
          <w:lang w:val="en-GB"/>
        </w:rPr>
        <w:t>outsid</w:t>
      </w:r>
      <w:r w:rsidR="000A3E2F">
        <w:rPr>
          <w:rFonts w:ascii="Arial" w:hAnsi="Arial" w:cs="Arial"/>
          <w:sz w:val="21"/>
          <w:szCs w:val="21"/>
          <w:lang w:val="en-GB"/>
        </w:rPr>
        <w:t xml:space="preserve">e of the Committee meetings. Dr </w:t>
      </w:r>
      <w:r w:rsidRPr="004D647F">
        <w:rPr>
          <w:rFonts w:ascii="Arial" w:hAnsi="Arial" w:cs="Arial"/>
          <w:sz w:val="21"/>
          <w:szCs w:val="21"/>
          <w:lang w:val="en-GB"/>
        </w:rPr>
        <w:t xml:space="preserve">Mathias Jonas, Hydrographer of the German Hydrographic Office (BSH), is the current IC-ENC </w:t>
      </w:r>
      <w:r w:rsidR="00043C3E" w:rsidRPr="004D647F">
        <w:rPr>
          <w:rFonts w:ascii="Arial" w:hAnsi="Arial" w:cs="Arial"/>
          <w:noProof/>
          <w:sz w:val="21"/>
          <w:szCs w:val="21"/>
          <w:lang w:val="en-GB" w:eastAsia="en-GB"/>
        </w:rPr>
        <w:lastRenderedPageBreak/>
        <w:drawing>
          <wp:anchor distT="0" distB="0" distL="114300" distR="114300" simplePos="0" relativeHeight="251662848" behindDoc="0" locked="0" layoutInCell="1" allowOverlap="1" wp14:anchorId="7273A22F" wp14:editId="5921CD99">
            <wp:simplePos x="0" y="0"/>
            <wp:positionH relativeFrom="margin">
              <wp:posOffset>3238500</wp:posOffset>
            </wp:positionH>
            <wp:positionV relativeFrom="margin">
              <wp:posOffset>9525</wp:posOffset>
            </wp:positionV>
            <wp:extent cx="2245360" cy="2994025"/>
            <wp:effectExtent l="0" t="0" r="2540" b="0"/>
            <wp:wrapSquare wrapText="bothSides"/>
            <wp:docPr id="1" name="Picture 1" descr="Mathias%20Jona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ias%20Jonas%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5360" cy="299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47F">
        <w:rPr>
          <w:rFonts w:ascii="Arial" w:hAnsi="Arial" w:cs="Arial"/>
          <w:sz w:val="21"/>
          <w:szCs w:val="21"/>
          <w:lang w:val="en-GB"/>
        </w:rPr>
        <w:t xml:space="preserve">Chairman. There are also two vice-chairmen, Jens Peter Hartmann, Senior Advisor at the Danish </w:t>
      </w:r>
      <w:proofErr w:type="spellStart"/>
      <w:r w:rsidRPr="004D647F">
        <w:rPr>
          <w:rFonts w:ascii="Arial" w:hAnsi="Arial" w:cs="Arial"/>
          <w:sz w:val="21"/>
          <w:szCs w:val="21"/>
          <w:lang w:val="en-GB"/>
        </w:rPr>
        <w:t>Geodata</w:t>
      </w:r>
      <w:proofErr w:type="spellEnd"/>
      <w:r w:rsidRPr="004D647F">
        <w:rPr>
          <w:rFonts w:ascii="Arial" w:hAnsi="Arial" w:cs="Arial"/>
          <w:sz w:val="21"/>
          <w:szCs w:val="21"/>
          <w:lang w:val="en-GB"/>
        </w:rPr>
        <w:t xml:space="preserve"> Agency, and </w:t>
      </w:r>
      <w:proofErr w:type="spellStart"/>
      <w:r w:rsidRPr="004D647F">
        <w:rPr>
          <w:rFonts w:ascii="Arial" w:hAnsi="Arial" w:cs="Arial"/>
          <w:sz w:val="21"/>
          <w:szCs w:val="21"/>
          <w:lang w:val="en-GB"/>
        </w:rPr>
        <w:t>Cdr.</w:t>
      </w:r>
      <w:proofErr w:type="spellEnd"/>
      <w:r w:rsidRPr="004D647F">
        <w:rPr>
          <w:rFonts w:ascii="Arial" w:hAnsi="Arial" w:cs="Arial"/>
          <w:sz w:val="21"/>
          <w:szCs w:val="21"/>
          <w:lang w:val="en-GB"/>
        </w:rPr>
        <w:t xml:space="preserve"> Manuel Ricardo Lopez Cruz, Director of Hydrography at Secretariat de Marina, Armada de Mexico.</w:t>
      </w:r>
    </w:p>
    <w:p w:rsidR="00EE4F25" w:rsidRPr="004D647F" w:rsidRDefault="00F03F38" w:rsidP="00CC580A">
      <w:pPr>
        <w:rPr>
          <w:rFonts w:ascii="Arial" w:hAnsi="Arial" w:cs="Arial"/>
          <w:sz w:val="21"/>
          <w:szCs w:val="21"/>
          <w:lang w:val="en-GB"/>
        </w:rPr>
      </w:pPr>
      <w:r w:rsidRPr="004D647F">
        <w:rPr>
          <w:rFonts w:ascii="Arial" w:hAnsi="Arial" w:cs="Arial"/>
          <w:sz w:val="21"/>
          <w:szCs w:val="21"/>
          <w:lang w:val="en-GB"/>
        </w:rPr>
        <w:t xml:space="preserve">Additionally, </w:t>
      </w:r>
      <w:r w:rsidR="00EE4F25" w:rsidRPr="004D647F">
        <w:rPr>
          <w:rFonts w:ascii="Arial" w:hAnsi="Arial" w:cs="Arial"/>
          <w:sz w:val="21"/>
          <w:szCs w:val="21"/>
          <w:lang w:val="en-GB"/>
        </w:rPr>
        <w:t xml:space="preserve">IC-ENC </w:t>
      </w:r>
      <w:r w:rsidRPr="004D647F">
        <w:rPr>
          <w:rFonts w:ascii="Arial" w:hAnsi="Arial" w:cs="Arial"/>
          <w:sz w:val="21"/>
          <w:szCs w:val="21"/>
          <w:lang w:val="en-GB"/>
        </w:rPr>
        <w:t>holds the Technical Experts Working Group (TEWG), which</w:t>
      </w:r>
      <w:r w:rsidR="00EE4F25" w:rsidRPr="004D647F">
        <w:rPr>
          <w:rFonts w:ascii="Arial" w:hAnsi="Arial" w:cs="Arial"/>
          <w:sz w:val="21"/>
          <w:szCs w:val="21"/>
          <w:lang w:val="en-GB"/>
        </w:rPr>
        <w:t xml:space="preserve"> report</w:t>
      </w:r>
      <w:r w:rsidRPr="004D647F">
        <w:rPr>
          <w:rFonts w:ascii="Arial" w:hAnsi="Arial" w:cs="Arial"/>
          <w:sz w:val="21"/>
          <w:szCs w:val="21"/>
          <w:lang w:val="en-GB"/>
        </w:rPr>
        <w:t xml:space="preserve">s to the Steering Committee.  </w:t>
      </w:r>
      <w:r w:rsidR="00EE4F25" w:rsidRPr="004D647F">
        <w:rPr>
          <w:rFonts w:ascii="Arial" w:hAnsi="Arial" w:cs="Arial"/>
          <w:sz w:val="21"/>
          <w:szCs w:val="21"/>
          <w:lang w:val="en-GB"/>
        </w:rPr>
        <w:t>T</w:t>
      </w:r>
      <w:r w:rsidRPr="004D647F">
        <w:rPr>
          <w:rFonts w:ascii="Arial" w:hAnsi="Arial" w:cs="Arial"/>
          <w:sz w:val="21"/>
          <w:szCs w:val="21"/>
          <w:lang w:val="en-GB"/>
        </w:rPr>
        <w:t>his Working Group is</w:t>
      </w:r>
      <w:r w:rsidR="00EE4F25" w:rsidRPr="004D647F">
        <w:rPr>
          <w:rFonts w:ascii="Arial" w:hAnsi="Arial" w:cs="Arial"/>
          <w:sz w:val="21"/>
          <w:szCs w:val="21"/>
          <w:lang w:val="en-GB"/>
        </w:rPr>
        <w:t xml:space="preserve"> compiled from personnel from the membership, and </w:t>
      </w:r>
      <w:r w:rsidRPr="004D647F">
        <w:rPr>
          <w:rFonts w:ascii="Arial" w:hAnsi="Arial" w:cs="Arial"/>
          <w:sz w:val="21"/>
          <w:szCs w:val="21"/>
          <w:lang w:val="en-GB"/>
        </w:rPr>
        <w:t>is</w:t>
      </w:r>
      <w:r w:rsidR="00EE4F25" w:rsidRPr="004D647F">
        <w:rPr>
          <w:rFonts w:ascii="Arial" w:hAnsi="Arial" w:cs="Arial"/>
          <w:sz w:val="21"/>
          <w:szCs w:val="21"/>
          <w:lang w:val="en-GB"/>
        </w:rPr>
        <w:t xml:space="preserve"> facilitated by IC-ENC.  </w:t>
      </w:r>
      <w:r w:rsidRPr="004D647F">
        <w:rPr>
          <w:rFonts w:ascii="Arial" w:hAnsi="Arial" w:cs="Arial"/>
          <w:sz w:val="21"/>
          <w:szCs w:val="21"/>
          <w:lang w:val="en-GB"/>
        </w:rPr>
        <w:t>The Group</w:t>
      </w:r>
      <w:r w:rsidR="00EE4F25" w:rsidRPr="004D647F">
        <w:rPr>
          <w:rFonts w:ascii="Arial" w:hAnsi="Arial" w:cs="Arial"/>
          <w:sz w:val="21"/>
          <w:szCs w:val="21"/>
          <w:lang w:val="en-GB"/>
        </w:rPr>
        <w:t xml:space="preserve"> recommend</w:t>
      </w:r>
      <w:r w:rsidRPr="004D647F">
        <w:rPr>
          <w:rFonts w:ascii="Arial" w:hAnsi="Arial" w:cs="Arial"/>
          <w:sz w:val="21"/>
          <w:szCs w:val="21"/>
          <w:lang w:val="en-GB"/>
        </w:rPr>
        <w:t xml:space="preserve">s technical </w:t>
      </w:r>
      <w:r w:rsidR="00EE4F25" w:rsidRPr="004D647F">
        <w:rPr>
          <w:rFonts w:ascii="Arial" w:hAnsi="Arial" w:cs="Arial"/>
          <w:sz w:val="21"/>
          <w:szCs w:val="21"/>
          <w:lang w:val="en-GB"/>
        </w:rPr>
        <w:t>policies to the Steering Committee, and respond to tasking from the Committee and Chairman.</w:t>
      </w:r>
    </w:p>
    <w:p w:rsidR="00B2475C" w:rsidRDefault="008D7AB9" w:rsidP="000A3E2F">
      <w:pPr>
        <w:rPr>
          <w:rFonts w:ascii="Arial" w:hAnsi="Arial" w:cs="Arial"/>
          <w:sz w:val="21"/>
          <w:szCs w:val="21"/>
          <w:lang w:val="en-GB"/>
        </w:rPr>
      </w:pPr>
      <w:r w:rsidRPr="004D647F">
        <w:rPr>
          <w:rFonts w:ascii="Arial" w:hAnsi="Arial" w:cs="Arial"/>
          <w:sz w:val="21"/>
          <w:szCs w:val="21"/>
          <w:lang w:val="en-GB"/>
        </w:rPr>
        <w:t xml:space="preserve">The activities, roles and responsibilities, and modus operandi of the Steering Committee and its bodies are described in the IC-ENC Co-operation Agreement – Operating Principles and Governance document, </w:t>
      </w:r>
      <w:r w:rsidR="00C96793" w:rsidRPr="004D647F">
        <w:rPr>
          <w:rFonts w:ascii="Arial" w:hAnsi="Arial" w:cs="Arial"/>
          <w:sz w:val="21"/>
          <w:szCs w:val="21"/>
          <w:lang w:val="en-GB"/>
        </w:rPr>
        <w:t xml:space="preserve">included in Annex A and also </w:t>
      </w:r>
      <w:r w:rsidRPr="004D647F">
        <w:rPr>
          <w:rFonts w:ascii="Arial" w:hAnsi="Arial" w:cs="Arial"/>
          <w:sz w:val="21"/>
          <w:szCs w:val="21"/>
          <w:lang w:val="en-GB"/>
        </w:rPr>
        <w:t xml:space="preserve">available via the </w:t>
      </w:r>
      <w:r w:rsidR="00AC7573" w:rsidRPr="004D647F">
        <w:rPr>
          <w:rFonts w:ascii="Arial" w:hAnsi="Arial" w:cs="Arial"/>
          <w:sz w:val="21"/>
          <w:szCs w:val="21"/>
          <w:lang w:val="en-GB"/>
        </w:rPr>
        <w:t>‘</w:t>
      </w:r>
      <w:hyperlink r:id="rId13" w:history="1">
        <w:r w:rsidR="00AC7573" w:rsidRPr="004D647F">
          <w:rPr>
            <w:rStyle w:val="Hyperlink"/>
            <w:rFonts w:ascii="Arial" w:hAnsi="Arial" w:cs="Arial"/>
            <w:color w:val="FF9400"/>
            <w:sz w:val="21"/>
            <w:szCs w:val="21"/>
            <w:lang w:val="en-GB"/>
          </w:rPr>
          <w:t>How to Join IC-ENC</w:t>
        </w:r>
      </w:hyperlink>
      <w:r w:rsidR="00AC7573" w:rsidRPr="004D647F">
        <w:rPr>
          <w:rFonts w:ascii="Arial" w:hAnsi="Arial" w:cs="Arial"/>
          <w:sz w:val="21"/>
          <w:szCs w:val="21"/>
          <w:lang w:val="en-GB"/>
        </w:rPr>
        <w:t>’ page of the IC-ENC website.</w:t>
      </w:r>
    </w:p>
    <w:p w:rsidR="00B2475C" w:rsidRDefault="00043C3E" w:rsidP="000A3E2F">
      <w:pPr>
        <w:rPr>
          <w:rFonts w:ascii="Arial" w:hAnsi="Arial" w:cs="Arial"/>
          <w:i/>
          <w:sz w:val="18"/>
          <w:szCs w:val="21"/>
          <w:lang w:val="en-GB"/>
        </w:rPr>
      </w:pP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r>
      <w:r>
        <w:rPr>
          <w:rFonts w:ascii="Arial" w:hAnsi="Arial" w:cs="Arial"/>
          <w:sz w:val="21"/>
          <w:szCs w:val="21"/>
          <w:lang w:val="en-GB"/>
        </w:rPr>
        <w:tab/>
        <w:t xml:space="preserve">      </w:t>
      </w:r>
      <w:r w:rsidRPr="00043C3E">
        <w:rPr>
          <w:rFonts w:ascii="Arial" w:hAnsi="Arial" w:cs="Arial"/>
          <w:i/>
          <w:sz w:val="18"/>
          <w:szCs w:val="21"/>
          <w:lang w:val="en-GB"/>
        </w:rPr>
        <w:t>Dr Mathias Jonas, IC-ENC Chairman</w:t>
      </w:r>
    </w:p>
    <w:p w:rsidR="00043C3E" w:rsidRPr="00043C3E" w:rsidRDefault="00043C3E" w:rsidP="000A3E2F">
      <w:pPr>
        <w:rPr>
          <w:rFonts w:ascii="Arial" w:hAnsi="Arial" w:cs="Arial"/>
          <w:i/>
          <w:sz w:val="21"/>
          <w:szCs w:val="21"/>
          <w:lang w:val="en-GB"/>
        </w:rPr>
      </w:pPr>
    </w:p>
    <w:p w:rsidR="000A3E2F" w:rsidRPr="00B2475C" w:rsidRDefault="00B2475C" w:rsidP="00B2475C">
      <w:pPr>
        <w:jc w:val="center"/>
        <w:rPr>
          <w:rFonts w:ascii="Arial" w:hAnsi="Arial" w:cs="Arial"/>
          <w:i/>
          <w:sz w:val="21"/>
          <w:szCs w:val="21"/>
          <w:lang w:val="en-GB"/>
        </w:rPr>
      </w:pPr>
      <w:r>
        <w:rPr>
          <w:rFonts w:ascii="Arial" w:hAnsi="Arial" w:cs="Arial"/>
          <w:b/>
          <w:bCs/>
          <w:noProof/>
          <w:color w:val="0072C6"/>
          <w:sz w:val="22"/>
          <w:lang w:val="en-GB" w:eastAsia="en-GB"/>
        </w:rPr>
        <w:drawing>
          <wp:inline distT="0" distB="0" distL="0" distR="0" wp14:anchorId="764772B2" wp14:editId="2E080423">
            <wp:extent cx="54864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014 - Copy.jpg"/>
                    <pic:cNvPicPr/>
                  </pic:nvPicPr>
                  <pic:blipFill rotWithShape="1">
                    <a:blip r:embed="rId14" cstate="print">
                      <a:extLst>
                        <a:ext uri="{28A0092B-C50C-407E-A947-70E740481C1C}">
                          <a14:useLocalDpi xmlns:a14="http://schemas.microsoft.com/office/drawing/2010/main" val="0"/>
                        </a:ext>
                      </a:extLst>
                    </a:blip>
                    <a:srcRect b="8359"/>
                    <a:stretch/>
                  </pic:blipFill>
                  <pic:spPr bwMode="auto">
                    <a:xfrm>
                      <a:off x="0" y="0"/>
                      <a:ext cx="5486400" cy="26384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1"/>
          <w:szCs w:val="21"/>
          <w:lang w:val="en-GB"/>
        </w:rPr>
        <w:br/>
      </w:r>
      <w:r w:rsidRPr="00B2475C">
        <w:rPr>
          <w:rFonts w:ascii="Arial" w:hAnsi="Arial" w:cs="Arial"/>
          <w:i/>
          <w:sz w:val="18"/>
          <w:szCs w:val="18"/>
          <w:lang w:val="en-GB"/>
        </w:rPr>
        <w:t>IC-ENC Steering Committee 16, Munich</w:t>
      </w:r>
    </w:p>
    <w:p w:rsidR="00B2475C" w:rsidRPr="00B2475C" w:rsidRDefault="00B2475C" w:rsidP="00B2475C">
      <w:pPr>
        <w:pStyle w:val="NoSpacing"/>
      </w:pPr>
    </w:p>
    <w:p w:rsidR="00B2475C" w:rsidRPr="00B2475C" w:rsidRDefault="00B2475C" w:rsidP="00B2475C">
      <w:pPr>
        <w:pStyle w:val="NoSpacing"/>
      </w:pPr>
    </w:p>
    <w:p w:rsidR="00B2475C" w:rsidRPr="00B2475C" w:rsidRDefault="00B2475C" w:rsidP="00B2475C">
      <w:pPr>
        <w:pStyle w:val="NoSpacing"/>
      </w:pPr>
    </w:p>
    <w:p w:rsidR="00B2475C" w:rsidRPr="00B2475C" w:rsidRDefault="00B2475C" w:rsidP="00B2475C">
      <w:pPr>
        <w:pStyle w:val="NoSpacing"/>
      </w:pPr>
    </w:p>
    <w:p w:rsidR="00B2475C" w:rsidRPr="00B2475C" w:rsidRDefault="00B2475C" w:rsidP="00B2475C">
      <w:pPr>
        <w:pStyle w:val="NoSpacing"/>
      </w:pPr>
    </w:p>
    <w:p w:rsidR="00B2475C" w:rsidRPr="00B2475C" w:rsidRDefault="00B2475C" w:rsidP="00B2475C">
      <w:pPr>
        <w:pStyle w:val="NoSpacing"/>
      </w:pPr>
    </w:p>
    <w:p w:rsidR="00B2475C" w:rsidRPr="00B2475C" w:rsidRDefault="00B2475C" w:rsidP="00B2475C">
      <w:pPr>
        <w:pStyle w:val="NoSpacing"/>
      </w:pPr>
    </w:p>
    <w:p w:rsidR="00043C3E" w:rsidRPr="004D647F" w:rsidRDefault="00043C3E" w:rsidP="00043C3E">
      <w:pPr>
        <w:keepNext/>
        <w:spacing w:before="360"/>
        <w:rPr>
          <w:rFonts w:ascii="Arial" w:hAnsi="Arial" w:cs="Arial"/>
          <w:b/>
          <w:bCs/>
          <w:color w:val="0072C6"/>
          <w:sz w:val="22"/>
          <w:lang w:val="en-GB"/>
        </w:rPr>
      </w:pPr>
      <w:r w:rsidRPr="004D647F">
        <w:rPr>
          <w:rFonts w:ascii="Arial" w:hAnsi="Arial" w:cs="Arial"/>
          <w:b/>
          <w:bCs/>
          <w:color w:val="0072C6"/>
          <w:sz w:val="22"/>
          <w:lang w:val="en-GB"/>
        </w:rPr>
        <w:lastRenderedPageBreak/>
        <w:t xml:space="preserve">How are the ENCs distributed and marketed? </w:t>
      </w:r>
    </w:p>
    <w:p w:rsidR="00043C3E" w:rsidRPr="004D647F" w:rsidRDefault="00043C3E" w:rsidP="00043C3E">
      <w:pPr>
        <w:spacing w:before="0" w:after="0"/>
        <w:rPr>
          <w:rFonts w:ascii="Arial" w:hAnsi="Arial" w:cs="Arial"/>
          <w:sz w:val="21"/>
          <w:szCs w:val="21"/>
        </w:rPr>
      </w:pPr>
      <w:r w:rsidRPr="004D647F">
        <w:rPr>
          <w:rFonts w:ascii="Arial" w:hAnsi="Arial" w:cs="Arial"/>
          <w:sz w:val="21"/>
          <w:szCs w:val="21"/>
          <w:lang w:val="en-GB"/>
        </w:rPr>
        <w:t xml:space="preserve">IC-ENC </w:t>
      </w:r>
      <w:r w:rsidRPr="004D647F">
        <w:rPr>
          <w:rFonts w:ascii="Arial" w:hAnsi="Arial" w:cs="Arial"/>
          <w:sz w:val="21"/>
          <w:szCs w:val="21"/>
        </w:rPr>
        <w:t>works with various companies who are able to offer comprehensive end-user services that bring together various navigational products into one package.  These companies are referred to as Value Added Resellers (VARs).  Any company can apply to become a VAR, and the application is assessed independently by the IC-ENC Commercial Working Group.</w:t>
      </w:r>
    </w:p>
    <w:p w:rsidR="00043C3E" w:rsidRPr="004D647F" w:rsidRDefault="00043C3E" w:rsidP="00043C3E">
      <w:pPr>
        <w:spacing w:before="0" w:after="0"/>
        <w:rPr>
          <w:rFonts w:ascii="Arial" w:hAnsi="Arial" w:cs="Arial"/>
          <w:sz w:val="21"/>
          <w:szCs w:val="21"/>
        </w:rPr>
      </w:pPr>
      <w:r w:rsidRPr="004D647F">
        <w:rPr>
          <w:rFonts w:ascii="Arial" w:hAnsi="Arial" w:cs="Arial"/>
          <w:sz w:val="21"/>
          <w:szCs w:val="21"/>
        </w:rPr>
        <w:t>The IC-ENC VARs are:</w:t>
      </w:r>
    </w:p>
    <w:p w:rsidR="00043C3E" w:rsidRPr="004D647F" w:rsidRDefault="00043C3E" w:rsidP="00043C3E">
      <w:pPr>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64896" behindDoc="0" locked="0" layoutInCell="1" allowOverlap="1" wp14:anchorId="0AB272EB" wp14:editId="7AEF4BED">
                <wp:simplePos x="0" y="0"/>
                <wp:positionH relativeFrom="column">
                  <wp:posOffset>-57150</wp:posOffset>
                </wp:positionH>
                <wp:positionV relativeFrom="paragraph">
                  <wp:posOffset>220980</wp:posOffset>
                </wp:positionV>
                <wp:extent cx="1703070" cy="691515"/>
                <wp:effectExtent l="0" t="0" r="190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730F69E7" wp14:editId="315EAA78">
                                  <wp:extent cx="1524000" cy="552450"/>
                                  <wp:effectExtent l="0" t="0" r="0" b="0"/>
                                  <wp:docPr id="5" name="Picture 5" descr="Char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272EB" id="_x0000_t202" coordsize="21600,21600" o:spt="202" path="m,l,21600r21600,l21600,xe">
                <v:stroke joinstyle="miter"/>
                <v:path gradientshapeok="t" o:connecttype="rect"/>
              </v:shapetype>
              <v:shape id="Text Box 7" o:spid="_x0000_s1026" type="#_x0000_t202" style="position:absolute;left:0;text-align:left;margin-left:-4.5pt;margin-top:17.4pt;width:134.1pt;height:5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EauA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" filled="f" stroked="f">
                <v:textbo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730F69E7" wp14:editId="315EAA78">
                            <wp:extent cx="1524000" cy="552450"/>
                            <wp:effectExtent l="0" t="0" r="0" b="0"/>
                            <wp:docPr id="5" name="Picture 5" descr="Char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v:textbox>
              </v:shape>
            </w:pict>
          </mc:Fallback>
        </mc:AlternateContent>
      </w:r>
      <w:r w:rsidRPr="004D647F">
        <w:rPr>
          <w:rFonts w:ascii="Arial" w:hAnsi="Arial" w:cs="Arial"/>
          <w:noProof/>
          <w:sz w:val="21"/>
          <w:szCs w:val="21"/>
          <w:lang w:val="en-GB" w:eastAsia="en-GB"/>
        </w:rPr>
        <mc:AlternateContent>
          <mc:Choice Requires="wps">
            <w:drawing>
              <wp:anchor distT="0" distB="0" distL="114300" distR="114300" simplePos="0" relativeHeight="251665920" behindDoc="0" locked="0" layoutInCell="1" allowOverlap="1" wp14:anchorId="4940C9E5" wp14:editId="558E2756">
                <wp:simplePos x="0" y="0"/>
                <wp:positionH relativeFrom="column">
                  <wp:posOffset>1876425</wp:posOffset>
                </wp:positionH>
                <wp:positionV relativeFrom="paragraph">
                  <wp:posOffset>11430</wp:posOffset>
                </wp:positionV>
                <wp:extent cx="1703070" cy="1139190"/>
                <wp:effectExtent l="0" t="0" r="1905"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113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object w:dxaOrig="5431" w:dyaOrig="3255">
                                <v:shape id="_x0000_i1027" type="#_x0000_t75" style="width:119.25pt;height:71.25pt" o:ole="">
                                  <v:imagedata r:id="rId17" o:title=""/>
                                </v:shape>
                                <o:OLEObject Type="Embed" ProgID="MSPhotoEd.3" ShapeID="_x0000_i1027" DrawAspect="Content" ObjectID="_1509450971" r:id="rId18"/>
                              </w:object>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C9E5" id="Text Box 8" o:spid="_x0000_s1027" type="#_x0000_t202" style="position:absolute;left:0;text-align:left;margin-left:147.75pt;margin-top:.9pt;width:134.1pt;height:8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" filled="f" stroked="f">
                <v:textbox>
                  <w:txbxContent>
                    <w:p w:rsidR="00043C3E" w:rsidRDefault="00043C3E" w:rsidP="00043C3E">
                      <w:pPr>
                        <w:rPr>
                          <w:rFonts w:ascii="Arial" w:hAnsi="Arial" w:cs="Arial"/>
                          <w:sz w:val="22"/>
                          <w:szCs w:val="22"/>
                        </w:rPr>
                      </w:pPr>
                      <w:r>
                        <w:object w:dxaOrig="5431" w:dyaOrig="3255">
                          <v:shape id="_x0000_i1035" type="#_x0000_t75" style="width:119.25pt;height:71.25pt" o:ole="">
                            <v:imagedata r:id="rId19" o:title=""/>
                          </v:shape>
                          <o:OLEObject Type="Embed" ProgID="MSPhotoEd.3" ShapeID="_x0000_i1035" DrawAspect="Content" ObjectID="_1508832879" r:id="rId20"/>
                        </w:object>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66944" behindDoc="0" locked="0" layoutInCell="1" allowOverlap="1" wp14:anchorId="49880394" wp14:editId="01FE2FD8">
                <wp:simplePos x="0" y="0"/>
                <wp:positionH relativeFrom="column">
                  <wp:posOffset>3790950</wp:posOffset>
                </wp:positionH>
                <wp:positionV relativeFrom="paragraph">
                  <wp:posOffset>88900</wp:posOffset>
                </wp:positionV>
                <wp:extent cx="1779270" cy="653415"/>
                <wp:effectExtent l="0" t="0" r="1905" b="44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rsidRPr="004E05E2">
                              <w:rPr>
                                <w:rFonts w:ascii="Arial" w:hAnsi="Arial" w:cs="Arial"/>
                                <w:noProof/>
                                <w:sz w:val="22"/>
                                <w:szCs w:val="22"/>
                                <w:lang w:val="en-GB" w:eastAsia="en-GB"/>
                              </w:rPr>
                              <w:drawing>
                                <wp:inline distT="0" distB="0" distL="0" distR="0" wp14:anchorId="5D07A0A1" wp14:editId="08AA37C7">
                                  <wp:extent cx="1590675" cy="438150"/>
                                  <wp:effectExtent l="0" t="0" r="9525" b="0"/>
                                  <wp:docPr id="7" name="Picture 7" descr="Datema_logo 70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ma_logo 700 pixe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43815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80394" id="Text Box 9" o:spid="_x0000_s1028" type="#_x0000_t202" style="position:absolute;left:0;text-align:left;margin-left:298.5pt;margin-top:7pt;width:140.1pt;height:5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1b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" filled="f" stroked="f">
                <v:textbox>
                  <w:txbxContent>
                    <w:p w:rsidR="00043C3E" w:rsidRDefault="00043C3E" w:rsidP="00043C3E">
                      <w:pPr>
                        <w:rPr>
                          <w:rFonts w:ascii="Arial" w:hAnsi="Arial" w:cs="Arial"/>
                          <w:sz w:val="22"/>
                          <w:szCs w:val="22"/>
                        </w:rPr>
                      </w:pPr>
                      <w:r w:rsidRPr="004E05E2">
                        <w:rPr>
                          <w:rFonts w:ascii="Arial" w:hAnsi="Arial" w:cs="Arial"/>
                          <w:noProof/>
                          <w:sz w:val="22"/>
                          <w:szCs w:val="22"/>
                          <w:lang w:val="en-GB" w:eastAsia="en-GB"/>
                        </w:rPr>
                        <w:drawing>
                          <wp:inline distT="0" distB="0" distL="0" distR="0" wp14:anchorId="5D07A0A1" wp14:editId="08AA37C7">
                            <wp:extent cx="1590675" cy="438150"/>
                            <wp:effectExtent l="0" t="0" r="9525" b="0"/>
                            <wp:docPr id="7" name="Picture 7" descr="Datema_logo 70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ma_logo 700 pix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43815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rPr>
          <w:rFonts w:ascii="Arial" w:hAnsi="Arial" w:cs="Arial"/>
          <w:sz w:val="21"/>
          <w:szCs w:val="21"/>
        </w:rPr>
      </w:pPr>
    </w:p>
    <w:p w:rsidR="00043C3E" w:rsidRPr="004D647F" w:rsidRDefault="00043C3E" w:rsidP="00043C3E">
      <w:pPr>
        <w:rPr>
          <w:rFonts w:ascii="Arial" w:hAnsi="Arial" w:cs="Arial"/>
          <w:sz w:val="21"/>
          <w:szCs w:val="21"/>
        </w:rPr>
      </w:pPr>
    </w:p>
    <w:p w:rsidR="00043C3E" w:rsidRPr="004D647F" w:rsidRDefault="00043C3E" w:rsidP="00043C3E">
      <w:pPr>
        <w:pStyle w:val="ListParagraph"/>
        <w:ind w:left="360"/>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68992" behindDoc="0" locked="0" layoutInCell="1" allowOverlap="1" wp14:anchorId="0F7E143D" wp14:editId="72DB266D">
                <wp:simplePos x="0" y="0"/>
                <wp:positionH relativeFrom="column">
                  <wp:posOffset>1847850</wp:posOffset>
                </wp:positionH>
                <wp:positionV relativeFrom="paragraph">
                  <wp:posOffset>114300</wp:posOffset>
                </wp:positionV>
                <wp:extent cx="1826895" cy="786765"/>
                <wp:effectExtent l="0" t="635" r="1905"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object w:dxaOrig="4094" w:dyaOrig="1560">
                                <v:shape id="_x0000_i1029" type="#_x0000_t75" style="width:126.75pt;height:52.5pt" o:ole="">
                                  <v:imagedata r:id="rId23" o:title=""/>
                                </v:shape>
                                <o:OLEObject Type="Embed" ProgID="MSPhotoEd.3" ShapeID="_x0000_i1029" DrawAspect="Content" ObjectID="_1509450972" r:id="rId24"/>
                              </w:object>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143D" id="Text Box 11" o:spid="_x0000_s1029" type="#_x0000_t202" style="position:absolute;left:0;text-align:left;margin-left:145.5pt;margin-top:9pt;width:143.85pt;height:6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otw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" filled="f" stroked="f">
                <v:textbox>
                  <w:txbxContent>
                    <w:p w:rsidR="00043C3E" w:rsidRDefault="00043C3E" w:rsidP="00043C3E">
                      <w:pPr>
                        <w:rPr>
                          <w:rFonts w:ascii="Arial" w:hAnsi="Arial" w:cs="Arial"/>
                          <w:sz w:val="22"/>
                          <w:szCs w:val="22"/>
                        </w:rPr>
                      </w:pPr>
                      <w:r>
                        <w:object w:dxaOrig="4094" w:dyaOrig="1560">
                          <v:shape id="_x0000_i1036" type="#_x0000_t75" style="width:126.75pt;height:52.5pt" o:ole="">
                            <v:imagedata r:id="rId25" o:title=""/>
                          </v:shape>
                          <o:OLEObject Type="Embed" ProgID="MSPhotoEd.3" ShapeID="_x0000_i1036" DrawAspect="Content" ObjectID="_1508832878" r:id="rId26"/>
                        </w:object>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pStyle w:val="ListParagraph"/>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70016" behindDoc="0" locked="0" layoutInCell="1" allowOverlap="1" wp14:anchorId="5C5E1244" wp14:editId="1FEF9F7C">
                <wp:simplePos x="0" y="0"/>
                <wp:positionH relativeFrom="column">
                  <wp:posOffset>3829050</wp:posOffset>
                </wp:positionH>
                <wp:positionV relativeFrom="paragraph">
                  <wp:posOffset>10795</wp:posOffset>
                </wp:positionV>
                <wp:extent cx="1703070" cy="710565"/>
                <wp:effectExtent l="0" t="3175" r="1905" b="63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object w:dxaOrig="10366" w:dyaOrig="3856">
                                <v:shape id="_x0000_i1031" type="#_x0000_t75" style="width:118.5pt;height:44.25pt" o:ole="">
                                  <v:imagedata r:id="rId27" o:title=""/>
                                </v:shape>
                                <o:OLEObject Type="Embed" ProgID="MSPhotoEd.3" ShapeID="_x0000_i1031" DrawAspect="Content" ObjectID="_1509450973" r:id="rId28"/>
                              </w:object>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E1244" id="Text Box 12" o:spid="_x0000_s1030" type="#_x0000_t202" style="position:absolute;left:0;text-align:left;margin-left:301.5pt;margin-top:.85pt;width:134.1pt;height:5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Ug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" filled="f" stroked="f">
                <v:textbox>
                  <w:txbxContent>
                    <w:p w:rsidR="00043C3E" w:rsidRDefault="00043C3E" w:rsidP="00043C3E">
                      <w:pPr>
                        <w:rPr>
                          <w:rFonts w:ascii="Arial" w:hAnsi="Arial" w:cs="Arial"/>
                          <w:sz w:val="22"/>
                          <w:szCs w:val="22"/>
                        </w:rPr>
                      </w:pPr>
                      <w:r>
                        <w:object w:dxaOrig="10366" w:dyaOrig="3856">
                          <v:shape id="_x0000_i1037" type="#_x0000_t75" style="width:118.5pt;height:44.25pt" o:ole="">
                            <v:imagedata r:id="rId29" o:title=""/>
                          </v:shape>
                          <o:OLEObject Type="Embed" ProgID="MSPhotoEd.3" ShapeID="_x0000_i1037" DrawAspect="Content" ObjectID="_1508832877" r:id="rId30"/>
                        </w:object>
                      </w:r>
                    </w:p>
                    <w:p w:rsidR="00043C3E" w:rsidRDefault="00043C3E" w:rsidP="00043C3E">
                      <w:pPr>
                        <w:rPr>
                          <w:rFonts w:ascii="Arial" w:hAnsi="Arial" w:cs="Arial"/>
                          <w:sz w:val="22"/>
                          <w:szCs w:val="22"/>
                        </w:rPr>
                      </w:pPr>
                    </w:p>
                    <w:p w:rsidR="00043C3E" w:rsidRDefault="00043C3E" w:rsidP="00043C3E"/>
                  </w:txbxContent>
                </v:textbox>
              </v:shape>
            </w:pict>
          </mc:Fallback>
        </mc:AlternateContent>
      </w:r>
      <w:r w:rsidRPr="004D647F">
        <w:rPr>
          <w:rFonts w:ascii="Arial" w:hAnsi="Arial" w:cs="Arial"/>
          <w:noProof/>
          <w:sz w:val="21"/>
          <w:szCs w:val="21"/>
          <w:lang w:val="en-GB" w:eastAsia="en-GB"/>
        </w:rPr>
        <mc:AlternateContent>
          <mc:Choice Requires="wps">
            <w:drawing>
              <wp:anchor distT="0" distB="0" distL="114300" distR="114300" simplePos="0" relativeHeight="251667968" behindDoc="0" locked="0" layoutInCell="1" allowOverlap="1" wp14:anchorId="46C61749" wp14:editId="3878310C">
                <wp:simplePos x="0" y="0"/>
                <wp:positionH relativeFrom="column">
                  <wp:posOffset>9525</wp:posOffset>
                </wp:positionH>
                <wp:positionV relativeFrom="paragraph">
                  <wp:posOffset>48895</wp:posOffset>
                </wp:positionV>
                <wp:extent cx="1703070" cy="710565"/>
                <wp:effectExtent l="0" t="3175" r="1905"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02449C77" wp14:editId="1D332832">
                                  <wp:extent cx="1504950" cy="504825"/>
                                  <wp:effectExtent l="0" t="0" r="0" b="9525"/>
                                  <wp:docPr id="10" name="Picture 10" descr="Jepp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ppes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504825"/>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61749" id="Text Box 10" o:spid="_x0000_s1031" type="#_x0000_t202" style="position:absolute;left:0;text-align:left;margin-left:.75pt;margin-top:3.85pt;width:134.1pt;height:5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" filled="f" stroked="f">
                <v:textbo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02449C77" wp14:editId="1D332832">
                            <wp:extent cx="1504950" cy="504825"/>
                            <wp:effectExtent l="0" t="0" r="0" b="9525"/>
                            <wp:docPr id="10" name="Picture 10" descr="Jepp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ppes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04825"/>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71040" behindDoc="0" locked="0" layoutInCell="1" allowOverlap="1" wp14:anchorId="75FE77EA" wp14:editId="3E4B550D">
                <wp:simplePos x="0" y="0"/>
                <wp:positionH relativeFrom="column">
                  <wp:posOffset>1028700</wp:posOffset>
                </wp:positionH>
                <wp:positionV relativeFrom="paragraph">
                  <wp:posOffset>-635</wp:posOffset>
                </wp:positionV>
                <wp:extent cx="1474470" cy="939165"/>
                <wp:effectExtent l="0" t="0" r="1905"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024D3573" wp14:editId="67082A68">
                                  <wp:extent cx="1266825" cy="695325"/>
                                  <wp:effectExtent l="0" t="0" r="9525" b="9525"/>
                                  <wp:docPr id="11" name="Picture 11" descr="Primar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ar_colou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695325"/>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77EA" id="Text Box 13" o:spid="_x0000_s1032" type="#_x0000_t202" style="position:absolute;left:0;text-align:left;margin-left:81pt;margin-top:-.05pt;width:116.1pt;height:73.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hStgIAAME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" filled="f" stroked="f">
                <v:textbox>
                  <w:txbxContent>
                    <w:p w:rsidR="00043C3E" w:rsidRDefault="00043C3E" w:rsidP="00043C3E">
                      <w:pPr>
                        <w:rPr>
                          <w:rFonts w:ascii="Arial" w:hAnsi="Arial" w:cs="Arial"/>
                          <w:sz w:val="22"/>
                          <w:szCs w:val="22"/>
                        </w:rPr>
                      </w:pPr>
                      <w:r w:rsidRPr="00357467">
                        <w:rPr>
                          <w:rFonts w:ascii="Arial" w:hAnsi="Arial" w:cs="Arial"/>
                          <w:noProof/>
                          <w:sz w:val="22"/>
                          <w:szCs w:val="22"/>
                          <w:lang w:val="en-GB" w:eastAsia="en-GB"/>
                        </w:rPr>
                        <w:drawing>
                          <wp:inline distT="0" distB="0" distL="0" distR="0" wp14:anchorId="024D3573" wp14:editId="67082A68">
                            <wp:extent cx="1266825" cy="695325"/>
                            <wp:effectExtent l="0" t="0" r="9525" b="9525"/>
                            <wp:docPr id="11" name="Picture 11" descr="Primar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ar_colo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6825" cy="695325"/>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pStyle w:val="ListParagraph"/>
        <w:rPr>
          <w:rFonts w:ascii="Arial" w:hAnsi="Arial" w:cs="Arial"/>
          <w:sz w:val="21"/>
          <w:szCs w:val="21"/>
        </w:rPr>
      </w:pPr>
      <w:r w:rsidRPr="004D647F">
        <w:rPr>
          <w:rFonts w:ascii="Arial" w:hAnsi="Arial" w:cs="Arial"/>
          <w:noProof/>
          <w:sz w:val="21"/>
          <w:szCs w:val="21"/>
          <w:lang w:val="en-GB" w:eastAsia="en-GB"/>
        </w:rPr>
        <mc:AlternateContent>
          <mc:Choice Requires="wps">
            <w:drawing>
              <wp:anchor distT="0" distB="0" distL="114300" distR="114300" simplePos="0" relativeHeight="251672064" behindDoc="0" locked="0" layoutInCell="1" allowOverlap="1" wp14:anchorId="6B0AB61A" wp14:editId="14F8F03F">
                <wp:simplePos x="0" y="0"/>
                <wp:positionH relativeFrom="column">
                  <wp:posOffset>2733675</wp:posOffset>
                </wp:positionH>
                <wp:positionV relativeFrom="paragraph">
                  <wp:posOffset>105410</wp:posOffset>
                </wp:positionV>
                <wp:extent cx="2188845" cy="586740"/>
                <wp:effectExtent l="0" t="0" r="1905" b="44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3E" w:rsidRDefault="00043C3E" w:rsidP="00043C3E">
                            <w:pPr>
                              <w:rPr>
                                <w:rFonts w:ascii="Arial" w:hAnsi="Arial" w:cs="Arial"/>
                                <w:sz w:val="22"/>
                                <w:szCs w:val="22"/>
                              </w:rPr>
                            </w:pPr>
                            <w:r w:rsidRPr="00D56943">
                              <w:rPr>
                                <w:rFonts w:ascii="Arial" w:hAnsi="Arial" w:cs="Arial"/>
                                <w:noProof/>
                                <w:sz w:val="22"/>
                                <w:szCs w:val="22"/>
                                <w:lang w:val="en-GB" w:eastAsia="en-GB"/>
                              </w:rPr>
                              <w:drawing>
                                <wp:inline distT="0" distB="0" distL="0" distR="0" wp14:anchorId="75ED0898" wp14:editId="216FB2B8">
                                  <wp:extent cx="2009775" cy="381000"/>
                                  <wp:effectExtent l="0" t="0" r="9525" b="0"/>
                                  <wp:docPr id="12" name="Picture 12" descr="AV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C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38100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B61A" id="Text Box 14" o:spid="_x0000_s1033" type="#_x0000_t202" style="position:absolute;left:0;text-align:left;margin-left:215.25pt;margin-top:8.3pt;width:172.35pt;height:4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h8ug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" filled="f" stroked="f">
                <v:textbox>
                  <w:txbxContent>
                    <w:p w:rsidR="00043C3E" w:rsidRDefault="00043C3E" w:rsidP="00043C3E">
                      <w:pPr>
                        <w:rPr>
                          <w:rFonts w:ascii="Arial" w:hAnsi="Arial" w:cs="Arial"/>
                          <w:sz w:val="22"/>
                          <w:szCs w:val="22"/>
                        </w:rPr>
                      </w:pPr>
                      <w:r w:rsidRPr="00D56943">
                        <w:rPr>
                          <w:rFonts w:ascii="Arial" w:hAnsi="Arial" w:cs="Arial"/>
                          <w:noProof/>
                          <w:sz w:val="22"/>
                          <w:szCs w:val="22"/>
                          <w:lang w:val="en-GB" w:eastAsia="en-GB"/>
                        </w:rPr>
                        <w:drawing>
                          <wp:inline distT="0" distB="0" distL="0" distR="0" wp14:anchorId="75ED0898" wp14:editId="216FB2B8">
                            <wp:extent cx="2009775" cy="381000"/>
                            <wp:effectExtent l="0" t="0" r="9525" b="0"/>
                            <wp:docPr id="12" name="Picture 12" descr="AV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C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381000"/>
                                    </a:xfrm>
                                    <a:prstGeom prst="rect">
                                      <a:avLst/>
                                    </a:prstGeom>
                                    <a:noFill/>
                                    <a:ln>
                                      <a:noFill/>
                                    </a:ln>
                                  </pic:spPr>
                                </pic:pic>
                              </a:graphicData>
                            </a:graphic>
                          </wp:inline>
                        </w:drawing>
                      </w:r>
                    </w:p>
                    <w:p w:rsidR="00043C3E" w:rsidRDefault="00043C3E" w:rsidP="00043C3E">
                      <w:pPr>
                        <w:rPr>
                          <w:rFonts w:ascii="Arial" w:hAnsi="Arial" w:cs="Arial"/>
                          <w:sz w:val="22"/>
                          <w:szCs w:val="22"/>
                        </w:rPr>
                      </w:pPr>
                    </w:p>
                    <w:p w:rsidR="00043C3E" w:rsidRDefault="00043C3E" w:rsidP="00043C3E"/>
                  </w:txbxContent>
                </v:textbox>
              </v:shape>
            </w:pict>
          </mc:Fallback>
        </mc:AlternateContent>
      </w: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Pr="004D647F" w:rsidRDefault="00043C3E" w:rsidP="00043C3E">
      <w:pPr>
        <w:pStyle w:val="ListParagraph"/>
        <w:rPr>
          <w:rFonts w:ascii="Arial" w:hAnsi="Arial" w:cs="Arial"/>
          <w:sz w:val="21"/>
          <w:szCs w:val="21"/>
        </w:rPr>
      </w:pPr>
    </w:p>
    <w:p w:rsidR="00043C3E" w:rsidRDefault="00043C3E" w:rsidP="00F6661D">
      <w:pPr>
        <w:spacing w:before="0" w:after="0"/>
        <w:rPr>
          <w:rFonts w:ascii="Arial" w:hAnsi="Arial" w:cs="Arial"/>
          <w:sz w:val="21"/>
          <w:szCs w:val="21"/>
        </w:rPr>
      </w:pPr>
    </w:p>
    <w:p w:rsidR="00EE4F25" w:rsidRPr="004D647F" w:rsidRDefault="00EE4F25" w:rsidP="00F6661D">
      <w:pPr>
        <w:spacing w:before="0" w:after="0"/>
        <w:rPr>
          <w:rFonts w:ascii="Arial" w:hAnsi="Arial" w:cs="Arial"/>
          <w:sz w:val="21"/>
          <w:szCs w:val="21"/>
        </w:rPr>
      </w:pPr>
      <w:r w:rsidRPr="004D647F">
        <w:rPr>
          <w:rFonts w:ascii="Arial" w:hAnsi="Arial" w:cs="Arial"/>
          <w:sz w:val="21"/>
          <w:szCs w:val="21"/>
        </w:rPr>
        <w:t xml:space="preserve">By working with these companies, IC-ENC can offer the mariner a choice between different styles of services each incorporating the wide range of ENCs, and which are available through the variety of well known international distribution outlets.  </w:t>
      </w:r>
      <w:r w:rsidRPr="004D647F">
        <w:rPr>
          <w:rFonts w:ascii="Arial" w:hAnsi="Arial" w:cs="Arial"/>
          <w:sz w:val="21"/>
          <w:szCs w:val="21"/>
          <w:lang w:val="en-GB"/>
        </w:rPr>
        <w:t>IC-ENC acts as single point of supply offering consistent terms that give VARs the flexibility to offer a range of integrated services to meet the needs of the international mariner.</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With the VAR model of distribution, IC-ENC members avoid:</w:t>
      </w:r>
    </w:p>
    <w:p w:rsidR="00EE4F25" w:rsidRPr="004D647F" w:rsidRDefault="00EE4F25" w:rsidP="00EE4F25">
      <w:pPr>
        <w:pStyle w:val="ListParagraph"/>
        <w:numPr>
          <w:ilvl w:val="0"/>
          <w:numId w:val="3"/>
        </w:numPr>
        <w:rPr>
          <w:rFonts w:ascii="Arial" w:hAnsi="Arial" w:cs="Arial"/>
          <w:sz w:val="21"/>
          <w:szCs w:val="21"/>
          <w:lang w:val="en-GB"/>
        </w:rPr>
      </w:pPr>
      <w:r w:rsidRPr="004D647F">
        <w:rPr>
          <w:rFonts w:ascii="Arial" w:hAnsi="Arial" w:cs="Arial"/>
          <w:sz w:val="21"/>
          <w:szCs w:val="21"/>
          <w:lang w:val="en-GB"/>
        </w:rPr>
        <w:t>Cost of developing and marketing their own services for global distribution</w:t>
      </w:r>
    </w:p>
    <w:p w:rsidR="00EE4F25" w:rsidRPr="004D647F" w:rsidRDefault="00581051" w:rsidP="00EE4F25">
      <w:pPr>
        <w:pStyle w:val="ListParagraph"/>
        <w:numPr>
          <w:ilvl w:val="0"/>
          <w:numId w:val="3"/>
        </w:numPr>
        <w:rPr>
          <w:rFonts w:ascii="Arial" w:hAnsi="Arial" w:cs="Arial"/>
          <w:sz w:val="21"/>
          <w:szCs w:val="21"/>
          <w:lang w:val="en-GB"/>
        </w:rPr>
      </w:pPr>
      <w:r w:rsidRPr="004D647F">
        <w:rPr>
          <w:rFonts w:ascii="Arial" w:hAnsi="Arial" w:cs="Arial"/>
          <w:sz w:val="21"/>
          <w:szCs w:val="21"/>
          <w:lang w:val="en-GB"/>
        </w:rPr>
        <w:t>Appointing and m</w:t>
      </w:r>
      <w:r w:rsidR="00EE4F25" w:rsidRPr="004D647F">
        <w:rPr>
          <w:rFonts w:ascii="Arial" w:hAnsi="Arial" w:cs="Arial"/>
          <w:sz w:val="21"/>
          <w:szCs w:val="21"/>
          <w:lang w:val="en-GB"/>
        </w:rPr>
        <w:t>anaging</w:t>
      </w:r>
      <w:r w:rsidRPr="004D647F">
        <w:rPr>
          <w:rFonts w:ascii="Arial" w:hAnsi="Arial" w:cs="Arial"/>
          <w:sz w:val="21"/>
          <w:szCs w:val="21"/>
          <w:lang w:val="en-GB"/>
        </w:rPr>
        <w:t xml:space="preserve"> an extensive distributor network with the associated commercial and legal requirements</w:t>
      </w:r>
    </w:p>
    <w:p w:rsidR="00EE4F25" w:rsidRPr="004D647F" w:rsidRDefault="00EE4F25" w:rsidP="00EE4F25">
      <w:pPr>
        <w:pStyle w:val="ListParagraph"/>
        <w:numPr>
          <w:ilvl w:val="0"/>
          <w:numId w:val="3"/>
        </w:numPr>
        <w:rPr>
          <w:rFonts w:ascii="Arial" w:hAnsi="Arial" w:cs="Arial"/>
          <w:sz w:val="21"/>
          <w:szCs w:val="21"/>
          <w:lang w:val="en-GB"/>
        </w:rPr>
      </w:pPr>
      <w:r w:rsidRPr="004D647F">
        <w:rPr>
          <w:rFonts w:ascii="Arial" w:hAnsi="Arial" w:cs="Arial"/>
          <w:sz w:val="21"/>
          <w:szCs w:val="21"/>
          <w:lang w:val="en-GB"/>
        </w:rPr>
        <w:t>Need for complex and expensive service delivery systems</w:t>
      </w:r>
    </w:p>
    <w:p w:rsidR="00EE4F25" w:rsidRPr="004D647F" w:rsidRDefault="00EE4F25" w:rsidP="00EE4F25">
      <w:pPr>
        <w:rPr>
          <w:rFonts w:ascii="Arial" w:hAnsi="Arial" w:cs="Arial"/>
          <w:sz w:val="21"/>
          <w:szCs w:val="21"/>
        </w:rPr>
      </w:pPr>
      <w:r w:rsidRPr="004D647F">
        <w:rPr>
          <w:rFonts w:ascii="Arial" w:hAnsi="Arial" w:cs="Arial"/>
          <w:sz w:val="21"/>
          <w:szCs w:val="21"/>
          <w:lang w:val="en-GB"/>
        </w:rPr>
        <w:t xml:space="preserve">IC-ENC members supply their ENCs to IC-ENC on a </w:t>
      </w:r>
      <w:r w:rsidRPr="004D647F">
        <w:rPr>
          <w:rFonts w:ascii="Arial" w:hAnsi="Arial" w:cs="Arial"/>
          <w:i/>
          <w:iCs/>
          <w:sz w:val="21"/>
          <w:szCs w:val="21"/>
          <w:lang w:val="en-GB"/>
        </w:rPr>
        <w:t>non-exclusive</w:t>
      </w:r>
      <w:r w:rsidRPr="004D647F">
        <w:rPr>
          <w:rFonts w:ascii="Arial" w:hAnsi="Arial" w:cs="Arial"/>
          <w:sz w:val="21"/>
          <w:szCs w:val="21"/>
          <w:lang w:val="en-GB"/>
        </w:rPr>
        <w:t xml:space="preserve"> basis, and so each member can also, if they choose, distribute to other organisations, local markets, their Navy and so on.</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How are the ENC’s protected?</w:t>
      </w:r>
    </w:p>
    <w:p w:rsidR="00EE4F25" w:rsidRPr="004D647F" w:rsidRDefault="00EE4F25" w:rsidP="00EE4F25">
      <w:pPr>
        <w:rPr>
          <w:b/>
          <w:bCs/>
          <w:sz w:val="21"/>
          <w:szCs w:val="21"/>
          <w:lang w:val="en-GB"/>
        </w:rPr>
      </w:pPr>
      <w:r w:rsidRPr="004D647F">
        <w:rPr>
          <w:rFonts w:ascii="Arial" w:hAnsi="Arial" w:cs="Arial"/>
          <w:sz w:val="21"/>
          <w:szCs w:val="21"/>
          <w:lang w:val="en-GB"/>
        </w:rPr>
        <w:t>IC-ENC supplies the ENC data to the VARs without encryption, but by using a secure file transfer process.  This is to give the VARs maximum flexibility regarding service provision, permit generation and so on.  The VARs then manage the ENC encryption process themselves, and from this point onwards distribution is of encrypted ENCs, using the IHO S</w:t>
      </w:r>
      <w:r w:rsidR="00B257FB" w:rsidRPr="004D647F">
        <w:rPr>
          <w:rFonts w:ascii="Arial" w:hAnsi="Arial" w:cs="Arial"/>
          <w:sz w:val="21"/>
          <w:szCs w:val="21"/>
          <w:lang w:val="en-GB"/>
        </w:rPr>
        <w:t>-</w:t>
      </w:r>
      <w:r w:rsidRPr="004D647F">
        <w:rPr>
          <w:rFonts w:ascii="Arial" w:hAnsi="Arial" w:cs="Arial"/>
          <w:sz w:val="21"/>
          <w:szCs w:val="21"/>
          <w:lang w:val="en-GB"/>
        </w:rPr>
        <w:t>63 Data Protection standard.</w:t>
      </w:r>
      <w:r w:rsidR="00581051" w:rsidRPr="004D647F">
        <w:rPr>
          <w:rFonts w:ascii="Arial" w:hAnsi="Arial" w:cs="Arial"/>
          <w:sz w:val="21"/>
          <w:szCs w:val="21"/>
          <w:lang w:val="en-GB"/>
        </w:rPr>
        <w:t xml:space="preserve"> Prior to appointment, each VAR must demonstrate its encryption process, to the satisfaction of IC-ENC.</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lastRenderedPageBreak/>
        <w:t>What services do the VARs/distributors benefit from?</w:t>
      </w:r>
    </w:p>
    <w:p w:rsidR="00EE4F25" w:rsidRPr="004D647F" w:rsidRDefault="00EE4F25" w:rsidP="00EE4F25">
      <w:pPr>
        <w:rPr>
          <w:sz w:val="21"/>
          <w:szCs w:val="21"/>
          <w:lang w:val="en-GB"/>
        </w:rPr>
      </w:pPr>
      <w:r w:rsidRPr="004D647F">
        <w:rPr>
          <w:rFonts w:ascii="Arial" w:hAnsi="Arial" w:cs="Arial"/>
          <w:sz w:val="21"/>
          <w:szCs w:val="21"/>
          <w:lang w:val="en-GB"/>
        </w:rPr>
        <w:t>In order to allow a wide range of service developments and to encourage innovation, IC-ENC simply supplies each VAR with a basic exchange set of the ENC files for the week, and a central text document listing the IC-ENC cells now available, plus details of the weekly release.  The VARs then integrate this new data into their services (which will also contain data from other sources) and make it available via their own catalogues and ordering systems and their own international network of distributors</w:t>
      </w:r>
      <w:r w:rsidRPr="004D647F">
        <w:rPr>
          <w:sz w:val="21"/>
          <w:szCs w:val="21"/>
          <w:lang w:val="en-GB"/>
        </w:rPr>
        <w:t>.</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How much does it cost to join IC-ENC?</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There is no annual fee or standing charge to be a member.  IC-ENC is financed from the sale of ENC, by retaining a fixed fee for each sale made (see ‘How is IC-ENC funded?’ below).</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How much does IC-ENC cost to operate annually?</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 xml:space="preserve">IC-ENC’s financial strategy is to keep costs as low as reasonably practical.  </w:t>
      </w:r>
      <w:r w:rsidR="00581051" w:rsidRPr="004D647F">
        <w:rPr>
          <w:rFonts w:ascii="Arial" w:hAnsi="Arial" w:cs="Arial"/>
          <w:sz w:val="21"/>
          <w:szCs w:val="21"/>
          <w:lang w:val="en-GB"/>
        </w:rPr>
        <w:t xml:space="preserve">This gives maximum return to the producing HOs. </w:t>
      </w:r>
      <w:r w:rsidRPr="004D647F">
        <w:rPr>
          <w:rFonts w:ascii="Arial" w:hAnsi="Arial" w:cs="Arial"/>
          <w:sz w:val="21"/>
          <w:szCs w:val="21"/>
          <w:lang w:val="en-GB"/>
        </w:rPr>
        <w:t xml:space="preserve">Annual operating costs are </w:t>
      </w:r>
      <w:r w:rsidR="0033726A" w:rsidRPr="004D647F">
        <w:rPr>
          <w:rFonts w:ascii="Arial" w:hAnsi="Arial" w:cs="Arial"/>
          <w:sz w:val="21"/>
          <w:szCs w:val="21"/>
          <w:lang w:val="en-GB"/>
        </w:rPr>
        <w:t>declared in three strands; staff costs, Information Technology co</w:t>
      </w:r>
      <w:r w:rsidR="00E2672A" w:rsidRPr="004D647F">
        <w:rPr>
          <w:rFonts w:ascii="Arial" w:hAnsi="Arial" w:cs="Arial"/>
          <w:sz w:val="21"/>
          <w:szCs w:val="21"/>
          <w:lang w:val="en-GB"/>
        </w:rPr>
        <w:t>sts, and Office costs</w:t>
      </w:r>
      <w:r w:rsidRPr="004D647F">
        <w:rPr>
          <w:rFonts w:ascii="Arial" w:hAnsi="Arial" w:cs="Arial"/>
          <w:sz w:val="21"/>
          <w:szCs w:val="21"/>
          <w:lang w:val="en-GB"/>
        </w:rPr>
        <w:t xml:space="preserve">.  </w:t>
      </w:r>
      <w:r w:rsidR="004D647F">
        <w:rPr>
          <w:rFonts w:ascii="Arial" w:hAnsi="Arial" w:cs="Arial"/>
          <w:sz w:val="21"/>
          <w:szCs w:val="21"/>
          <w:lang w:val="en-GB"/>
        </w:rPr>
        <w:t xml:space="preserve">Annual operating costs are in the region of </w:t>
      </w:r>
      <w:r w:rsidR="00EC0449">
        <w:rPr>
          <w:rFonts w:ascii="Arial" w:hAnsi="Arial" w:cs="Arial"/>
          <w:sz w:val="21"/>
          <w:szCs w:val="21"/>
          <w:lang w:val="en-GB"/>
        </w:rPr>
        <w:t>USD 1m.</w:t>
      </w:r>
    </w:p>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How is IC-ENC funded?</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IC-ENC is a low cost, ‘not for profit’ organisation which is financed out of ENC sales.  Its costs are recovered by retaining a ‘fixed fee’ per sale of each ENC made by the VARs.  The fixed fee amount is determined by the Steering Committee, and is set to a value expected to cover the forecast cost base, plus any changes to the services provided, and provide a contingency for unplanned operational expenditure.  Once the fixed fee amount is agreed, each member is then free to set its own wholesale ENC price.  This way, each HO knows for certain how much revenue it will receive for each ENC sold.</w:t>
      </w:r>
    </w:p>
    <w:p w:rsidR="0033726A" w:rsidRPr="004D647F" w:rsidRDefault="0033726A" w:rsidP="00EE4F25">
      <w:pPr>
        <w:rPr>
          <w:rFonts w:ascii="Arial" w:hAnsi="Arial" w:cs="Arial"/>
          <w:sz w:val="21"/>
          <w:szCs w:val="21"/>
          <w:lang w:val="en-GB"/>
        </w:rPr>
      </w:pPr>
      <w:r w:rsidRPr="004D647F">
        <w:rPr>
          <w:rFonts w:ascii="Arial" w:hAnsi="Arial" w:cs="Arial"/>
          <w:sz w:val="21"/>
          <w:szCs w:val="21"/>
          <w:lang w:val="en-GB"/>
        </w:rPr>
        <w:t>Each IC-ENC member is required</w:t>
      </w:r>
      <w:r w:rsidR="00EE4F25" w:rsidRPr="004D647F">
        <w:rPr>
          <w:rFonts w:ascii="Arial" w:hAnsi="Arial" w:cs="Arial"/>
          <w:sz w:val="21"/>
          <w:szCs w:val="21"/>
          <w:lang w:val="en-GB"/>
        </w:rPr>
        <w:t xml:space="preserve"> to set its </w:t>
      </w:r>
      <w:r w:rsidRPr="004D647F">
        <w:rPr>
          <w:rFonts w:ascii="Arial" w:hAnsi="Arial" w:cs="Arial"/>
          <w:sz w:val="21"/>
          <w:szCs w:val="21"/>
          <w:lang w:val="en-GB"/>
        </w:rPr>
        <w:t xml:space="preserve">own </w:t>
      </w:r>
      <w:r w:rsidR="00EE4F25" w:rsidRPr="004D647F">
        <w:rPr>
          <w:rFonts w:ascii="Arial" w:hAnsi="Arial" w:cs="Arial"/>
          <w:sz w:val="21"/>
          <w:szCs w:val="21"/>
          <w:lang w:val="en-GB"/>
        </w:rPr>
        <w:t>wholes</w:t>
      </w:r>
      <w:r w:rsidRPr="004D647F">
        <w:rPr>
          <w:rFonts w:ascii="Arial" w:hAnsi="Arial" w:cs="Arial"/>
          <w:sz w:val="21"/>
          <w:szCs w:val="21"/>
          <w:lang w:val="en-GB"/>
        </w:rPr>
        <w:t>ale price for its ENCs</w:t>
      </w:r>
      <w:r w:rsidR="00EE4F25" w:rsidRPr="004D647F">
        <w:rPr>
          <w:rFonts w:ascii="Arial" w:hAnsi="Arial" w:cs="Arial"/>
          <w:sz w:val="21"/>
          <w:szCs w:val="21"/>
          <w:lang w:val="en-GB"/>
        </w:rPr>
        <w:t>, which remain in place for one calendar year</w:t>
      </w:r>
      <w:r w:rsidRPr="004D647F">
        <w:rPr>
          <w:rFonts w:ascii="Arial" w:hAnsi="Arial" w:cs="Arial"/>
          <w:sz w:val="21"/>
          <w:szCs w:val="21"/>
          <w:lang w:val="en-GB"/>
        </w:rPr>
        <w:t>.</w:t>
      </w:r>
      <w:r w:rsidR="00AE1139" w:rsidRPr="004D647F">
        <w:rPr>
          <w:rFonts w:ascii="Arial" w:hAnsi="Arial" w:cs="Arial"/>
          <w:sz w:val="21"/>
          <w:szCs w:val="21"/>
          <w:lang w:val="en-GB"/>
        </w:rPr>
        <w:t xml:space="preserve"> The price is for an annual subscription for the ENC, including all updates</w:t>
      </w:r>
      <w:r w:rsidR="00EE4F25" w:rsidRPr="004D647F">
        <w:rPr>
          <w:rFonts w:ascii="Arial" w:hAnsi="Arial" w:cs="Arial"/>
          <w:sz w:val="21"/>
          <w:szCs w:val="21"/>
          <w:lang w:val="en-GB"/>
        </w:rPr>
        <w:t xml:space="preserve">.  </w:t>
      </w:r>
      <w:r w:rsidR="00A46681" w:rsidRPr="004D647F">
        <w:rPr>
          <w:rFonts w:ascii="Arial" w:hAnsi="Arial" w:cs="Arial"/>
          <w:sz w:val="21"/>
          <w:szCs w:val="21"/>
          <w:lang w:val="en-GB"/>
        </w:rPr>
        <w:t>These prices vary due to national policie</w:t>
      </w:r>
      <w:r w:rsidRPr="004D647F">
        <w:rPr>
          <w:rFonts w:ascii="Arial" w:hAnsi="Arial" w:cs="Arial"/>
          <w:sz w:val="21"/>
          <w:szCs w:val="21"/>
          <w:lang w:val="en-GB"/>
        </w:rPr>
        <w:t>s, and the average is around $10</w:t>
      </w:r>
      <w:r w:rsidR="00A46681" w:rsidRPr="004D647F">
        <w:rPr>
          <w:rFonts w:ascii="Arial" w:hAnsi="Arial" w:cs="Arial"/>
          <w:sz w:val="21"/>
          <w:szCs w:val="21"/>
          <w:lang w:val="en-GB"/>
        </w:rPr>
        <w:t>.</w:t>
      </w:r>
    </w:p>
    <w:p w:rsidR="0033726A" w:rsidRPr="004D647F" w:rsidRDefault="0033726A" w:rsidP="00EE4F25">
      <w:pPr>
        <w:rPr>
          <w:rFonts w:ascii="Arial" w:hAnsi="Arial" w:cs="Arial"/>
          <w:sz w:val="21"/>
          <w:szCs w:val="21"/>
          <w:lang w:val="en-GB"/>
        </w:rPr>
      </w:pPr>
      <w:r w:rsidRPr="004D647F">
        <w:rPr>
          <w:rFonts w:ascii="Arial" w:hAnsi="Arial" w:cs="Arial"/>
          <w:sz w:val="21"/>
          <w:szCs w:val="21"/>
          <w:lang w:val="en-GB"/>
        </w:rPr>
        <w:t>T</w:t>
      </w:r>
      <w:r w:rsidR="001430E0" w:rsidRPr="004D647F">
        <w:rPr>
          <w:rFonts w:ascii="Arial" w:hAnsi="Arial" w:cs="Arial"/>
          <w:sz w:val="21"/>
          <w:szCs w:val="21"/>
          <w:lang w:val="en-GB"/>
        </w:rPr>
        <w:t xml:space="preserve">he IC-ENC fixed fee is </w:t>
      </w:r>
      <w:r w:rsidR="00EE4F25" w:rsidRPr="004D647F">
        <w:rPr>
          <w:rFonts w:ascii="Arial" w:hAnsi="Arial" w:cs="Arial"/>
          <w:sz w:val="21"/>
          <w:szCs w:val="21"/>
          <w:lang w:val="en-GB"/>
        </w:rPr>
        <w:t>$</w:t>
      </w:r>
      <w:r w:rsidR="00B257FB" w:rsidRPr="004D647F">
        <w:rPr>
          <w:rFonts w:ascii="Arial" w:hAnsi="Arial" w:cs="Arial"/>
          <w:sz w:val="21"/>
          <w:szCs w:val="21"/>
          <w:lang w:val="en-GB"/>
        </w:rPr>
        <w:t>1</w:t>
      </w:r>
      <w:r w:rsidRPr="004D647F">
        <w:rPr>
          <w:rFonts w:ascii="Arial" w:hAnsi="Arial" w:cs="Arial"/>
          <w:sz w:val="21"/>
          <w:szCs w:val="21"/>
          <w:lang w:val="en-GB"/>
        </w:rPr>
        <w:t>.00</w:t>
      </w:r>
      <w:r w:rsidR="00EE4F25" w:rsidRPr="004D647F">
        <w:rPr>
          <w:rFonts w:ascii="Arial" w:hAnsi="Arial" w:cs="Arial"/>
          <w:sz w:val="21"/>
          <w:szCs w:val="21"/>
          <w:lang w:val="en-GB"/>
        </w:rPr>
        <w:t xml:space="preserve"> </w:t>
      </w:r>
      <w:r w:rsidR="00424788" w:rsidRPr="004D647F">
        <w:rPr>
          <w:rFonts w:ascii="Arial" w:hAnsi="Arial" w:cs="Arial"/>
          <w:sz w:val="21"/>
          <w:szCs w:val="21"/>
          <w:lang w:val="en-GB"/>
        </w:rPr>
        <w:t xml:space="preserve">for each </w:t>
      </w:r>
      <w:r w:rsidR="00AE1139" w:rsidRPr="004D647F">
        <w:rPr>
          <w:rFonts w:ascii="Arial" w:hAnsi="Arial" w:cs="Arial"/>
          <w:sz w:val="21"/>
          <w:szCs w:val="21"/>
          <w:lang w:val="en-GB"/>
        </w:rPr>
        <w:t>annual subscription for each ENC that is sold by the VARs</w:t>
      </w:r>
      <w:r w:rsidR="00EE4F25" w:rsidRPr="004D647F">
        <w:rPr>
          <w:rFonts w:ascii="Arial" w:hAnsi="Arial" w:cs="Arial"/>
          <w:sz w:val="21"/>
          <w:szCs w:val="21"/>
          <w:lang w:val="en-GB"/>
        </w:rPr>
        <w:t xml:space="preserve">.  </w:t>
      </w:r>
      <w:r w:rsidR="00BA700D" w:rsidRPr="004D647F">
        <w:rPr>
          <w:rFonts w:ascii="Arial" w:hAnsi="Arial" w:cs="Arial"/>
          <w:sz w:val="21"/>
          <w:szCs w:val="21"/>
          <w:lang w:val="en-GB"/>
        </w:rPr>
        <w:t xml:space="preserve">This has reduced from $2 during 2013. </w:t>
      </w:r>
      <w:r w:rsidR="00B257FB" w:rsidRPr="004D647F">
        <w:rPr>
          <w:rFonts w:ascii="Arial" w:hAnsi="Arial" w:cs="Arial"/>
          <w:sz w:val="21"/>
          <w:szCs w:val="21"/>
          <w:lang w:val="en-GB"/>
        </w:rPr>
        <w:t>For 2015</w:t>
      </w:r>
      <w:r w:rsidRPr="004D647F">
        <w:rPr>
          <w:rFonts w:ascii="Arial" w:hAnsi="Arial" w:cs="Arial"/>
          <w:sz w:val="21"/>
          <w:szCs w:val="21"/>
          <w:lang w:val="en-GB"/>
        </w:rPr>
        <w:t>,</w:t>
      </w:r>
      <w:r w:rsidR="00B257FB" w:rsidRPr="004D647F">
        <w:rPr>
          <w:rFonts w:ascii="Arial" w:hAnsi="Arial" w:cs="Arial"/>
          <w:sz w:val="21"/>
          <w:szCs w:val="21"/>
          <w:lang w:val="en-GB"/>
        </w:rPr>
        <w:t xml:space="preserve"> the Steering Committee has made the decision to keep the fixed fee at $1</w:t>
      </w:r>
      <w:r w:rsidRPr="004D647F">
        <w:rPr>
          <w:rFonts w:ascii="Arial" w:hAnsi="Arial" w:cs="Arial"/>
          <w:sz w:val="21"/>
          <w:szCs w:val="21"/>
          <w:lang w:val="en-GB"/>
        </w:rPr>
        <w:t>.</w:t>
      </w:r>
    </w:p>
    <w:p w:rsidR="00424788" w:rsidRPr="004D647F" w:rsidRDefault="00EE4F25" w:rsidP="004D647F">
      <w:pPr>
        <w:jc w:val="left"/>
        <w:rPr>
          <w:rFonts w:ascii="Arial" w:hAnsi="Arial" w:cs="Arial"/>
          <w:sz w:val="21"/>
          <w:szCs w:val="21"/>
          <w:lang w:val="en-GB"/>
        </w:rPr>
      </w:pPr>
      <w:r w:rsidRPr="004D647F">
        <w:rPr>
          <w:rFonts w:ascii="Arial" w:hAnsi="Arial" w:cs="Arial"/>
          <w:sz w:val="21"/>
          <w:szCs w:val="21"/>
          <w:lang w:val="en-GB"/>
        </w:rPr>
        <w:t xml:space="preserve">An example of the pricing structure </w:t>
      </w:r>
      <w:r w:rsidR="0033726A" w:rsidRPr="004D647F">
        <w:rPr>
          <w:rFonts w:ascii="Arial" w:hAnsi="Arial" w:cs="Arial"/>
          <w:sz w:val="21"/>
          <w:szCs w:val="21"/>
          <w:lang w:val="en-GB"/>
        </w:rPr>
        <w:t>for 2014</w:t>
      </w:r>
      <w:r w:rsidR="00B257FB" w:rsidRPr="004D647F">
        <w:rPr>
          <w:rFonts w:ascii="Arial" w:hAnsi="Arial" w:cs="Arial"/>
          <w:sz w:val="21"/>
          <w:szCs w:val="21"/>
          <w:lang w:val="en-GB"/>
        </w:rPr>
        <w:t>/2015</w:t>
      </w:r>
      <w:r w:rsidR="0033726A" w:rsidRPr="004D647F">
        <w:rPr>
          <w:rFonts w:ascii="Arial" w:hAnsi="Arial" w:cs="Arial"/>
          <w:sz w:val="21"/>
          <w:szCs w:val="21"/>
          <w:lang w:val="en-GB"/>
        </w:rPr>
        <w:t xml:space="preserve"> </w:t>
      </w:r>
      <w:r w:rsidRPr="004D647F">
        <w:rPr>
          <w:rFonts w:ascii="Arial" w:hAnsi="Arial" w:cs="Arial"/>
          <w:sz w:val="21"/>
          <w:szCs w:val="21"/>
          <w:lang w:val="en-GB"/>
        </w:rPr>
        <w:t>is included here:</w:t>
      </w:r>
      <w:r w:rsidR="003202CF">
        <w:rPr>
          <w:rFonts w:ascii="Arial" w:hAnsi="Arial" w:cs="Arial"/>
          <w:sz w:val="21"/>
          <w:szCs w:val="21"/>
          <w:lang w:val="en-GB"/>
        </w:rPr>
        <w:br/>
      </w:r>
    </w:p>
    <w:tbl>
      <w:tblPr>
        <w:tblW w:w="8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1981"/>
        <w:gridCol w:w="1981"/>
        <w:gridCol w:w="1982"/>
      </w:tblGrid>
      <w:tr w:rsidR="00EE4F25" w:rsidRPr="00064212">
        <w:trPr>
          <w:trHeight w:val="258"/>
          <w:jc w:val="center"/>
        </w:trPr>
        <w:tc>
          <w:tcPr>
            <w:tcW w:w="2178"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EE4F25">
            <w:pPr>
              <w:spacing w:before="60" w:after="60"/>
              <w:jc w:val="center"/>
              <w:rPr>
                <w:rFonts w:ascii="Arial" w:hAnsi="Arial" w:cs="Arial"/>
                <w:sz w:val="21"/>
                <w:szCs w:val="21"/>
                <w:lang w:val="en-GB"/>
              </w:rPr>
            </w:pP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A46681" w:rsidP="00EE4F25">
            <w:pPr>
              <w:spacing w:before="60" w:after="60"/>
              <w:jc w:val="center"/>
              <w:rPr>
                <w:rFonts w:ascii="Arial" w:hAnsi="Arial" w:cs="Arial"/>
                <w:b/>
                <w:sz w:val="21"/>
                <w:szCs w:val="21"/>
                <w:lang w:val="en-GB"/>
              </w:rPr>
            </w:pPr>
            <w:r w:rsidRPr="004D647F">
              <w:rPr>
                <w:rFonts w:ascii="Arial" w:hAnsi="Arial" w:cs="Arial"/>
                <w:b/>
                <w:sz w:val="21"/>
                <w:szCs w:val="21"/>
                <w:lang w:val="en-GB"/>
              </w:rPr>
              <w:t>Wholesale Price set by HO</w:t>
            </w: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A46681" w:rsidP="00EE4F25">
            <w:pPr>
              <w:spacing w:before="60" w:after="60"/>
              <w:jc w:val="center"/>
              <w:rPr>
                <w:rFonts w:ascii="Arial" w:hAnsi="Arial" w:cs="Arial"/>
                <w:b/>
                <w:sz w:val="21"/>
                <w:szCs w:val="21"/>
                <w:lang w:val="en-GB"/>
              </w:rPr>
            </w:pPr>
            <w:r w:rsidRPr="004D647F">
              <w:rPr>
                <w:rFonts w:ascii="Arial" w:hAnsi="Arial" w:cs="Arial"/>
                <w:b/>
                <w:sz w:val="21"/>
                <w:szCs w:val="21"/>
                <w:lang w:val="en-GB"/>
              </w:rPr>
              <w:t>IC-ENC fixed fee</w:t>
            </w:r>
          </w:p>
        </w:tc>
        <w:tc>
          <w:tcPr>
            <w:tcW w:w="1982" w:type="dxa"/>
            <w:tcBorders>
              <w:top w:val="single" w:sz="4" w:space="0" w:color="auto"/>
              <w:left w:val="single" w:sz="4" w:space="0" w:color="auto"/>
              <w:bottom w:val="single" w:sz="4" w:space="0" w:color="auto"/>
              <w:right w:val="single" w:sz="4" w:space="0" w:color="auto"/>
            </w:tcBorders>
            <w:vAlign w:val="center"/>
          </w:tcPr>
          <w:p w:rsidR="00EE4F25" w:rsidRPr="004D647F" w:rsidRDefault="00A46681" w:rsidP="00EE4F25">
            <w:pPr>
              <w:spacing w:before="60" w:after="60"/>
              <w:jc w:val="center"/>
              <w:rPr>
                <w:rFonts w:ascii="Arial" w:hAnsi="Arial" w:cs="Arial"/>
                <w:b/>
                <w:sz w:val="21"/>
                <w:szCs w:val="21"/>
                <w:lang w:val="en-GB"/>
              </w:rPr>
            </w:pPr>
            <w:r w:rsidRPr="004D647F">
              <w:rPr>
                <w:rFonts w:ascii="Arial" w:hAnsi="Arial" w:cs="Arial"/>
                <w:b/>
                <w:sz w:val="21"/>
                <w:szCs w:val="21"/>
                <w:lang w:val="en-GB"/>
              </w:rPr>
              <w:t>Amount returned to HO</w:t>
            </w:r>
          </w:p>
        </w:tc>
      </w:tr>
      <w:tr w:rsidR="00EE4F25" w:rsidRPr="00064212">
        <w:trPr>
          <w:trHeight w:val="258"/>
          <w:jc w:val="center"/>
        </w:trPr>
        <w:tc>
          <w:tcPr>
            <w:tcW w:w="2178" w:type="dxa"/>
            <w:tcBorders>
              <w:top w:val="single" w:sz="4" w:space="0" w:color="auto"/>
              <w:left w:val="single" w:sz="4" w:space="0" w:color="auto"/>
              <w:bottom w:val="single" w:sz="4" w:space="0" w:color="auto"/>
              <w:right w:val="single" w:sz="4" w:space="0" w:color="auto"/>
            </w:tcBorders>
            <w:vAlign w:val="center"/>
          </w:tcPr>
          <w:p w:rsidR="00EE4F25" w:rsidRPr="004D647F" w:rsidRDefault="00A46681" w:rsidP="00EE4F25">
            <w:pPr>
              <w:spacing w:before="60" w:after="60"/>
              <w:rPr>
                <w:rFonts w:ascii="Arial" w:hAnsi="Arial" w:cs="Arial"/>
                <w:sz w:val="21"/>
                <w:szCs w:val="21"/>
                <w:lang w:val="en-GB"/>
              </w:rPr>
            </w:pPr>
            <w:r w:rsidRPr="004D647F">
              <w:rPr>
                <w:rFonts w:ascii="Arial" w:hAnsi="Arial" w:cs="Arial"/>
                <w:sz w:val="21"/>
                <w:szCs w:val="21"/>
                <w:lang w:val="en-GB"/>
              </w:rPr>
              <w:t xml:space="preserve">Member HO </w:t>
            </w:r>
            <w:r w:rsidR="00E2672A" w:rsidRPr="004D647F">
              <w:rPr>
                <w:rFonts w:ascii="Arial" w:hAnsi="Arial" w:cs="Arial"/>
                <w:sz w:val="21"/>
                <w:szCs w:val="21"/>
                <w:lang w:val="en-GB"/>
              </w:rPr>
              <w:t>A</w:t>
            </w: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w:t>
            </w:r>
            <w:r w:rsidR="00A46681" w:rsidRPr="004D647F">
              <w:rPr>
                <w:rFonts w:ascii="Arial" w:hAnsi="Arial" w:cs="Arial"/>
                <w:sz w:val="21"/>
                <w:szCs w:val="21"/>
                <w:lang w:val="en-GB"/>
              </w:rPr>
              <w:t>7</w:t>
            </w: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w:t>
            </w:r>
            <w:r w:rsidR="0033726A" w:rsidRPr="004D647F">
              <w:rPr>
                <w:rFonts w:ascii="Arial" w:hAnsi="Arial" w:cs="Arial"/>
                <w:sz w:val="21"/>
                <w:szCs w:val="21"/>
                <w:lang w:val="en-GB"/>
              </w:rPr>
              <w:t>1</w:t>
            </w:r>
          </w:p>
        </w:tc>
        <w:tc>
          <w:tcPr>
            <w:tcW w:w="1982"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w:t>
            </w:r>
            <w:r w:rsidR="0033726A" w:rsidRPr="004D647F">
              <w:rPr>
                <w:rFonts w:ascii="Arial" w:hAnsi="Arial" w:cs="Arial"/>
                <w:sz w:val="21"/>
                <w:szCs w:val="21"/>
                <w:lang w:val="en-GB"/>
              </w:rPr>
              <w:t>6</w:t>
            </w:r>
          </w:p>
        </w:tc>
      </w:tr>
      <w:tr w:rsidR="00EE4F25" w:rsidRPr="00064212">
        <w:trPr>
          <w:trHeight w:val="258"/>
          <w:jc w:val="center"/>
        </w:trPr>
        <w:tc>
          <w:tcPr>
            <w:tcW w:w="2178" w:type="dxa"/>
            <w:tcBorders>
              <w:top w:val="single" w:sz="4" w:space="0" w:color="auto"/>
              <w:left w:val="single" w:sz="4" w:space="0" w:color="auto"/>
              <w:bottom w:val="single" w:sz="4" w:space="0" w:color="auto"/>
              <w:right w:val="single" w:sz="4" w:space="0" w:color="auto"/>
            </w:tcBorders>
            <w:vAlign w:val="center"/>
          </w:tcPr>
          <w:p w:rsidR="00EE4F25" w:rsidRPr="004D647F" w:rsidRDefault="00A46681" w:rsidP="00EE4F25">
            <w:pPr>
              <w:spacing w:before="60" w:after="60"/>
              <w:rPr>
                <w:rFonts w:ascii="Arial" w:hAnsi="Arial" w:cs="Arial"/>
                <w:sz w:val="21"/>
                <w:szCs w:val="21"/>
                <w:lang w:val="en-GB"/>
              </w:rPr>
            </w:pPr>
            <w:r w:rsidRPr="004D647F">
              <w:rPr>
                <w:rFonts w:ascii="Arial" w:hAnsi="Arial" w:cs="Arial"/>
                <w:sz w:val="21"/>
                <w:szCs w:val="21"/>
                <w:lang w:val="en-GB"/>
              </w:rPr>
              <w:t xml:space="preserve">Member HO </w:t>
            </w:r>
            <w:r w:rsidR="00E2672A" w:rsidRPr="004D647F">
              <w:rPr>
                <w:rFonts w:ascii="Arial" w:hAnsi="Arial" w:cs="Arial"/>
                <w:sz w:val="21"/>
                <w:szCs w:val="21"/>
                <w:lang w:val="en-GB"/>
              </w:rPr>
              <w:t>B</w:t>
            </w: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w:t>
            </w:r>
            <w:r w:rsidR="00A46681" w:rsidRPr="004D647F">
              <w:rPr>
                <w:rFonts w:ascii="Arial" w:hAnsi="Arial" w:cs="Arial"/>
                <w:sz w:val="21"/>
                <w:szCs w:val="21"/>
                <w:lang w:val="en-GB"/>
              </w:rPr>
              <w:t>15</w:t>
            </w:r>
          </w:p>
        </w:tc>
        <w:tc>
          <w:tcPr>
            <w:tcW w:w="1981" w:type="dxa"/>
            <w:tcBorders>
              <w:top w:val="single" w:sz="4" w:space="0" w:color="auto"/>
              <w:left w:val="single" w:sz="4" w:space="0" w:color="auto"/>
              <w:bottom w:val="single" w:sz="4" w:space="0" w:color="auto"/>
              <w:right w:val="single" w:sz="4" w:space="0" w:color="auto"/>
            </w:tcBorders>
            <w:vAlign w:val="center"/>
          </w:tcPr>
          <w:p w:rsidR="00EE4F25" w:rsidRPr="004D647F" w:rsidRDefault="0033726A"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$1</w:t>
            </w:r>
          </w:p>
        </w:tc>
        <w:tc>
          <w:tcPr>
            <w:tcW w:w="1982" w:type="dxa"/>
            <w:tcBorders>
              <w:top w:val="single" w:sz="4" w:space="0" w:color="auto"/>
              <w:left w:val="single" w:sz="4" w:space="0" w:color="auto"/>
              <w:bottom w:val="single" w:sz="4" w:space="0" w:color="auto"/>
              <w:right w:val="single" w:sz="4" w:space="0" w:color="auto"/>
            </w:tcBorders>
            <w:vAlign w:val="center"/>
          </w:tcPr>
          <w:p w:rsidR="00EE4F25" w:rsidRPr="004D647F" w:rsidRDefault="00EE4F25" w:rsidP="006703FA">
            <w:pPr>
              <w:spacing w:before="60" w:after="60"/>
              <w:ind w:right="564"/>
              <w:jc w:val="center"/>
              <w:rPr>
                <w:rFonts w:ascii="Arial" w:hAnsi="Arial" w:cs="Arial"/>
                <w:sz w:val="21"/>
                <w:szCs w:val="21"/>
                <w:lang w:val="en-GB"/>
              </w:rPr>
            </w:pPr>
            <w:r w:rsidRPr="004D647F">
              <w:rPr>
                <w:rFonts w:ascii="Arial" w:hAnsi="Arial" w:cs="Arial"/>
                <w:sz w:val="21"/>
                <w:szCs w:val="21"/>
                <w:lang w:val="en-GB"/>
              </w:rPr>
              <w:t>$</w:t>
            </w:r>
            <w:r w:rsidR="00A46681" w:rsidRPr="004D647F">
              <w:rPr>
                <w:rFonts w:ascii="Arial" w:hAnsi="Arial" w:cs="Arial"/>
                <w:sz w:val="21"/>
                <w:szCs w:val="21"/>
                <w:lang w:val="en-GB"/>
              </w:rPr>
              <w:t>1</w:t>
            </w:r>
            <w:r w:rsidR="0033726A" w:rsidRPr="004D647F">
              <w:rPr>
                <w:rFonts w:ascii="Arial" w:hAnsi="Arial" w:cs="Arial"/>
                <w:sz w:val="21"/>
                <w:szCs w:val="21"/>
                <w:lang w:val="en-GB"/>
              </w:rPr>
              <w:t>4</w:t>
            </w:r>
          </w:p>
        </w:tc>
      </w:tr>
    </w:tbl>
    <w:p w:rsidR="00EE4F25" w:rsidRPr="004D647F" w:rsidRDefault="00EE4F25" w:rsidP="00EE4F25">
      <w:pPr>
        <w:keepNext/>
        <w:spacing w:before="360"/>
        <w:rPr>
          <w:rFonts w:ascii="Arial" w:hAnsi="Arial" w:cs="Arial"/>
          <w:b/>
          <w:bCs/>
          <w:color w:val="0072C6"/>
          <w:sz w:val="22"/>
          <w:lang w:val="en-GB"/>
        </w:rPr>
      </w:pPr>
      <w:r w:rsidRPr="004D647F">
        <w:rPr>
          <w:rFonts w:ascii="Arial" w:hAnsi="Arial" w:cs="Arial"/>
          <w:b/>
          <w:bCs/>
          <w:color w:val="0072C6"/>
          <w:sz w:val="22"/>
          <w:lang w:val="en-GB"/>
        </w:rPr>
        <w:t>How is the ENC revenue returned to members?</w:t>
      </w:r>
    </w:p>
    <w:p w:rsidR="0033726A" w:rsidRPr="004D647F" w:rsidRDefault="00EE4F25" w:rsidP="00EE4F25">
      <w:pPr>
        <w:rPr>
          <w:rFonts w:ascii="Arial" w:hAnsi="Arial" w:cs="Arial"/>
          <w:sz w:val="21"/>
          <w:szCs w:val="21"/>
          <w:lang w:val="en-GB"/>
        </w:rPr>
      </w:pPr>
      <w:r w:rsidRPr="004D647F">
        <w:rPr>
          <w:rFonts w:ascii="Arial" w:hAnsi="Arial" w:cs="Arial"/>
          <w:sz w:val="21"/>
          <w:szCs w:val="21"/>
          <w:lang w:val="en-GB"/>
        </w:rPr>
        <w:t>Every quarter, the VARs report their sales to IC-ENC.  These reports are collated and processed centrally, and an itemised sales report produced for each member.  Each member chooses their preferred method of receiving the revenue owed to them; by bank transfer, invoice, or cheque.  These payments are made on a quarterly or an annual basis, again at the request of the member.</w:t>
      </w:r>
    </w:p>
    <w:p w:rsidR="007044CE" w:rsidRPr="004D647F" w:rsidRDefault="007044CE" w:rsidP="007044CE">
      <w:pPr>
        <w:keepNext/>
        <w:spacing w:before="360"/>
        <w:rPr>
          <w:rFonts w:ascii="Arial" w:hAnsi="Arial" w:cs="Arial"/>
          <w:b/>
          <w:bCs/>
          <w:color w:val="0072C6"/>
          <w:sz w:val="22"/>
          <w:lang w:val="en-GB"/>
        </w:rPr>
      </w:pPr>
      <w:r w:rsidRPr="004D647F">
        <w:rPr>
          <w:rFonts w:ascii="Arial" w:hAnsi="Arial" w:cs="Arial"/>
          <w:b/>
          <w:bCs/>
          <w:color w:val="0072C6"/>
          <w:sz w:val="22"/>
          <w:lang w:val="en-GB"/>
        </w:rPr>
        <w:lastRenderedPageBreak/>
        <w:t xml:space="preserve">How </w:t>
      </w:r>
      <w:r w:rsidR="002456CD" w:rsidRPr="004D647F">
        <w:rPr>
          <w:rFonts w:ascii="Arial" w:hAnsi="Arial" w:cs="Arial"/>
          <w:b/>
          <w:bCs/>
          <w:color w:val="0072C6"/>
          <w:sz w:val="22"/>
          <w:lang w:val="en-GB"/>
        </w:rPr>
        <w:t>does a</w:t>
      </w:r>
      <w:r w:rsidRPr="004D647F">
        <w:rPr>
          <w:rFonts w:ascii="Arial" w:hAnsi="Arial" w:cs="Arial"/>
          <w:b/>
          <w:bCs/>
          <w:color w:val="0072C6"/>
          <w:sz w:val="22"/>
          <w:lang w:val="en-GB"/>
        </w:rPr>
        <w:t>n HO join IC-ENC?</w:t>
      </w:r>
    </w:p>
    <w:p w:rsidR="00391CB2" w:rsidRPr="004D647F" w:rsidRDefault="002456CD" w:rsidP="007044CE">
      <w:pPr>
        <w:rPr>
          <w:rFonts w:ascii="Arial" w:hAnsi="Arial" w:cs="Arial"/>
          <w:sz w:val="21"/>
          <w:szCs w:val="21"/>
          <w:lang w:val="en-GB"/>
        </w:rPr>
      </w:pPr>
      <w:r w:rsidRPr="004D647F">
        <w:rPr>
          <w:rFonts w:ascii="Arial" w:hAnsi="Arial" w:cs="Arial"/>
          <w:sz w:val="21"/>
          <w:szCs w:val="21"/>
          <w:lang w:val="en-GB"/>
        </w:rPr>
        <w:t>An HO joins IC-ENC through a Bilateral Arrangement with one of the host HOs (AHS or UKH</w:t>
      </w:r>
      <w:r w:rsidR="0030081F" w:rsidRPr="004D647F">
        <w:rPr>
          <w:rFonts w:ascii="Arial" w:hAnsi="Arial" w:cs="Arial"/>
          <w:sz w:val="21"/>
          <w:szCs w:val="21"/>
          <w:lang w:val="en-GB"/>
        </w:rPr>
        <w:t>O). This ensures the relationship</w:t>
      </w:r>
      <w:r w:rsidRPr="004D647F">
        <w:rPr>
          <w:rFonts w:ascii="Arial" w:hAnsi="Arial" w:cs="Arial"/>
          <w:sz w:val="21"/>
          <w:szCs w:val="21"/>
          <w:lang w:val="en-GB"/>
        </w:rPr>
        <w:t xml:space="preserve"> is at a government-to-government level</w:t>
      </w:r>
      <w:r w:rsidR="0030081F" w:rsidRPr="004D647F">
        <w:rPr>
          <w:rFonts w:ascii="Arial" w:hAnsi="Arial" w:cs="Arial"/>
          <w:sz w:val="21"/>
          <w:szCs w:val="21"/>
          <w:lang w:val="en-GB"/>
        </w:rPr>
        <w:t>,</w:t>
      </w:r>
      <w:r w:rsidRPr="004D647F">
        <w:rPr>
          <w:rFonts w:ascii="Arial" w:hAnsi="Arial" w:cs="Arial"/>
          <w:sz w:val="21"/>
          <w:szCs w:val="21"/>
          <w:lang w:val="en-GB"/>
        </w:rPr>
        <w:t xml:space="preserve"> which </w:t>
      </w:r>
      <w:r w:rsidR="0030081F" w:rsidRPr="004D647F">
        <w:rPr>
          <w:rFonts w:ascii="Arial" w:hAnsi="Arial" w:cs="Arial"/>
          <w:sz w:val="21"/>
          <w:szCs w:val="21"/>
          <w:lang w:val="en-GB"/>
        </w:rPr>
        <w:t>brings many</w:t>
      </w:r>
      <w:r w:rsidR="004A492E" w:rsidRPr="004D647F">
        <w:rPr>
          <w:rFonts w:ascii="Arial" w:hAnsi="Arial" w:cs="Arial"/>
          <w:sz w:val="21"/>
          <w:szCs w:val="21"/>
          <w:lang w:val="en-GB"/>
        </w:rPr>
        <w:t xml:space="preserve"> advantages. However, </w:t>
      </w:r>
      <w:r w:rsidR="0030081F" w:rsidRPr="004D647F">
        <w:rPr>
          <w:rFonts w:ascii="Arial" w:hAnsi="Arial" w:cs="Arial"/>
          <w:sz w:val="21"/>
          <w:szCs w:val="21"/>
          <w:lang w:val="en-GB"/>
        </w:rPr>
        <w:t>the joint signing of a Bilateral Arrangement between two HOs can be a lengthy</w:t>
      </w:r>
      <w:r w:rsidR="00246998" w:rsidRPr="004D647F">
        <w:rPr>
          <w:rFonts w:ascii="Arial" w:hAnsi="Arial" w:cs="Arial"/>
          <w:sz w:val="21"/>
          <w:szCs w:val="21"/>
          <w:lang w:val="en-GB"/>
        </w:rPr>
        <w:t xml:space="preserve"> process, and this can</w:t>
      </w:r>
      <w:r w:rsidR="0030081F" w:rsidRPr="004D647F">
        <w:rPr>
          <w:rFonts w:ascii="Arial" w:hAnsi="Arial" w:cs="Arial"/>
          <w:sz w:val="21"/>
          <w:szCs w:val="21"/>
          <w:lang w:val="en-GB"/>
        </w:rPr>
        <w:t xml:space="preserve"> introduc</w:t>
      </w:r>
      <w:r w:rsidR="00AE1139" w:rsidRPr="004D647F">
        <w:rPr>
          <w:rFonts w:ascii="Arial" w:hAnsi="Arial" w:cs="Arial"/>
          <w:sz w:val="21"/>
          <w:szCs w:val="21"/>
          <w:lang w:val="en-GB"/>
        </w:rPr>
        <w:t>e a</w:t>
      </w:r>
      <w:r w:rsidR="0030081F" w:rsidRPr="004D647F">
        <w:rPr>
          <w:rFonts w:ascii="Arial" w:hAnsi="Arial" w:cs="Arial"/>
          <w:sz w:val="21"/>
          <w:szCs w:val="21"/>
          <w:lang w:val="en-GB"/>
        </w:rPr>
        <w:t xml:space="preserve"> delay in the issuing of ENC coverage to the mariner. </w:t>
      </w:r>
    </w:p>
    <w:p w:rsidR="007044CE" w:rsidRPr="004D647F" w:rsidRDefault="0030081F" w:rsidP="00EE4F25">
      <w:pPr>
        <w:rPr>
          <w:rFonts w:ascii="Arial" w:hAnsi="Arial" w:cs="Arial"/>
          <w:sz w:val="21"/>
          <w:szCs w:val="21"/>
          <w:lang w:val="en-GB"/>
        </w:rPr>
      </w:pPr>
      <w:r w:rsidRPr="004D647F">
        <w:rPr>
          <w:rFonts w:ascii="Arial" w:hAnsi="Arial" w:cs="Arial"/>
          <w:sz w:val="21"/>
          <w:szCs w:val="21"/>
          <w:lang w:val="en-GB"/>
        </w:rPr>
        <w:t>To address this, IC-ENC has developed t</w:t>
      </w:r>
      <w:r w:rsidR="00391CB2" w:rsidRPr="004D647F">
        <w:rPr>
          <w:rFonts w:ascii="Arial" w:hAnsi="Arial" w:cs="Arial"/>
          <w:sz w:val="21"/>
          <w:szCs w:val="21"/>
          <w:lang w:val="en-GB"/>
        </w:rPr>
        <w:t xml:space="preserve">he </w:t>
      </w:r>
      <w:r w:rsidR="00391CB2" w:rsidRPr="004D647F">
        <w:rPr>
          <w:rFonts w:ascii="Arial" w:hAnsi="Arial" w:cs="Arial"/>
          <w:i/>
          <w:sz w:val="21"/>
          <w:szCs w:val="21"/>
          <w:lang w:val="en-GB"/>
        </w:rPr>
        <w:t>Statement of Intent to Join</w:t>
      </w:r>
      <w:r w:rsidR="00391CB2" w:rsidRPr="004D647F">
        <w:rPr>
          <w:rFonts w:ascii="Arial" w:hAnsi="Arial" w:cs="Arial"/>
          <w:sz w:val="21"/>
          <w:szCs w:val="21"/>
          <w:lang w:val="en-GB"/>
        </w:rPr>
        <w:t xml:space="preserve"> </w:t>
      </w:r>
      <w:r w:rsidR="00246998" w:rsidRPr="004D647F">
        <w:rPr>
          <w:rFonts w:ascii="Arial" w:hAnsi="Arial" w:cs="Arial"/>
          <w:sz w:val="21"/>
          <w:szCs w:val="21"/>
          <w:lang w:val="en-GB"/>
        </w:rPr>
        <w:t>document</w:t>
      </w:r>
      <w:r w:rsidR="00391CB2" w:rsidRPr="004D647F">
        <w:rPr>
          <w:rFonts w:ascii="Arial" w:hAnsi="Arial" w:cs="Arial"/>
          <w:sz w:val="21"/>
          <w:szCs w:val="21"/>
          <w:lang w:val="en-GB"/>
        </w:rPr>
        <w:t xml:space="preserve"> (included at Annex A). </w:t>
      </w:r>
      <w:r w:rsidR="00246998" w:rsidRPr="004D647F">
        <w:rPr>
          <w:rFonts w:ascii="Arial" w:hAnsi="Arial" w:cs="Arial"/>
          <w:sz w:val="21"/>
          <w:szCs w:val="21"/>
          <w:lang w:val="en-GB"/>
        </w:rPr>
        <w:t>The signatories to this document are</w:t>
      </w:r>
      <w:r w:rsidR="00391CB2" w:rsidRPr="004D647F">
        <w:rPr>
          <w:rFonts w:ascii="Arial" w:hAnsi="Arial" w:cs="Arial"/>
          <w:sz w:val="21"/>
          <w:szCs w:val="21"/>
          <w:lang w:val="en-GB"/>
        </w:rPr>
        <w:t xml:space="preserve"> the IC-ENC Chairman and the </w:t>
      </w:r>
      <w:r w:rsidR="00246998" w:rsidRPr="004D647F">
        <w:rPr>
          <w:rFonts w:ascii="Arial" w:hAnsi="Arial" w:cs="Arial"/>
          <w:sz w:val="21"/>
          <w:szCs w:val="21"/>
          <w:lang w:val="en-GB"/>
        </w:rPr>
        <w:t>interested HO</w:t>
      </w:r>
      <w:r w:rsidR="008872EF" w:rsidRPr="004D647F">
        <w:rPr>
          <w:rFonts w:ascii="Arial" w:hAnsi="Arial" w:cs="Arial"/>
          <w:sz w:val="21"/>
          <w:szCs w:val="21"/>
          <w:lang w:val="en-GB"/>
        </w:rPr>
        <w:t>; usually the Director or</w:t>
      </w:r>
      <w:r w:rsidR="0033726A" w:rsidRPr="004D647F">
        <w:rPr>
          <w:rFonts w:ascii="Arial" w:hAnsi="Arial" w:cs="Arial"/>
          <w:sz w:val="21"/>
          <w:szCs w:val="21"/>
          <w:lang w:val="en-GB"/>
        </w:rPr>
        <w:t xml:space="preserve"> Hydrographer of the organisation</w:t>
      </w:r>
      <w:r w:rsidR="00246998" w:rsidRPr="004D647F">
        <w:rPr>
          <w:rFonts w:ascii="Arial" w:hAnsi="Arial" w:cs="Arial"/>
          <w:sz w:val="21"/>
          <w:szCs w:val="21"/>
          <w:lang w:val="en-GB"/>
        </w:rPr>
        <w:t>. Once this is achieved,</w:t>
      </w:r>
      <w:r w:rsidR="00391CB2" w:rsidRPr="004D647F">
        <w:rPr>
          <w:rFonts w:ascii="Arial" w:hAnsi="Arial" w:cs="Arial"/>
          <w:sz w:val="21"/>
          <w:szCs w:val="21"/>
          <w:lang w:val="en-GB"/>
        </w:rPr>
        <w:t xml:space="preserve"> the HO will benefit from the full range of IC-ENC services</w:t>
      </w:r>
      <w:r w:rsidR="00246998" w:rsidRPr="004D647F">
        <w:rPr>
          <w:rFonts w:ascii="Arial" w:hAnsi="Arial" w:cs="Arial"/>
          <w:sz w:val="21"/>
          <w:szCs w:val="21"/>
          <w:lang w:val="en-GB"/>
        </w:rPr>
        <w:t xml:space="preserve"> while the process of the signing of the Bilateral Arrangement continues </w:t>
      </w:r>
      <w:r w:rsidR="00947CF4" w:rsidRPr="004D647F">
        <w:rPr>
          <w:rFonts w:ascii="Arial" w:hAnsi="Arial" w:cs="Arial"/>
          <w:sz w:val="21"/>
          <w:szCs w:val="21"/>
          <w:lang w:val="en-GB"/>
        </w:rPr>
        <w:t>to completion.</w:t>
      </w:r>
      <w:r w:rsidR="00AE1139" w:rsidRPr="004D647F">
        <w:rPr>
          <w:rFonts w:ascii="Arial" w:hAnsi="Arial" w:cs="Arial"/>
          <w:sz w:val="21"/>
          <w:szCs w:val="21"/>
          <w:lang w:val="en-GB"/>
        </w:rPr>
        <w:t xml:space="preserve"> This ensures that the ENC coverage is in use as soon as possible.</w:t>
      </w:r>
    </w:p>
    <w:p w:rsidR="00EE4F25" w:rsidRPr="004B11A8" w:rsidRDefault="00EE4F25" w:rsidP="00EE4F25">
      <w:pPr>
        <w:keepNext/>
        <w:spacing w:before="360"/>
        <w:rPr>
          <w:rFonts w:ascii="Arial" w:hAnsi="Arial" w:cs="Arial"/>
          <w:b/>
          <w:bCs/>
          <w:color w:val="0072C6"/>
          <w:lang w:val="en-GB"/>
        </w:rPr>
      </w:pPr>
      <w:r w:rsidRPr="004D647F">
        <w:rPr>
          <w:rFonts w:ascii="Arial" w:hAnsi="Arial" w:cs="Arial"/>
          <w:b/>
          <w:bCs/>
          <w:color w:val="0072C6"/>
          <w:sz w:val="22"/>
          <w:lang w:val="en-GB"/>
        </w:rPr>
        <w:t>What is the relationship between IC-ENC and PRIMAR?</w:t>
      </w:r>
    </w:p>
    <w:p w:rsidR="00EE4F25" w:rsidRPr="004D647F" w:rsidRDefault="00EE4F25" w:rsidP="00EE4F25">
      <w:pPr>
        <w:rPr>
          <w:rFonts w:ascii="Arial" w:hAnsi="Arial" w:cs="Arial"/>
          <w:sz w:val="21"/>
          <w:szCs w:val="21"/>
          <w:lang w:val="en-GB"/>
        </w:rPr>
      </w:pPr>
      <w:r w:rsidRPr="004D647F">
        <w:rPr>
          <w:rFonts w:ascii="Arial" w:hAnsi="Arial" w:cs="Arial"/>
          <w:sz w:val="21"/>
          <w:szCs w:val="21"/>
          <w:lang w:val="en-GB"/>
        </w:rPr>
        <w:t>Between 1998 and 2001, there was one RENC organisation, Primar, made up of 11 member nations.  In 2001, these nations recognised that two distinct methods of operation were possible, each with their own benefits, leading to the formation of two separate RENC organisations; IC-ENC and Primar Stavanger (which changed back to PRIMAR in 2007).</w:t>
      </w:r>
    </w:p>
    <w:p w:rsidR="00EE4F25" w:rsidRPr="004D647F" w:rsidRDefault="00EE4F25" w:rsidP="00EE4F25">
      <w:pPr>
        <w:rPr>
          <w:rFonts w:ascii="Arial" w:hAnsi="Arial" w:cs="Arial"/>
          <w:sz w:val="21"/>
          <w:szCs w:val="21"/>
        </w:rPr>
      </w:pPr>
      <w:r w:rsidRPr="004D647F">
        <w:rPr>
          <w:rFonts w:ascii="Arial" w:hAnsi="Arial" w:cs="Arial"/>
          <w:sz w:val="21"/>
          <w:szCs w:val="21"/>
          <w:lang w:val="en-GB"/>
        </w:rPr>
        <w:t>This gave other prospective RENC members the option of joining the RENC that best suited their individual needs.  During much of the 2000s, both RENC offices operated independently from each other, and at times in competition.  However, over the last two years, significant developments have taken place in the working relationship between IC-ENC and PRIMAR at a political, operational and technical level.</w:t>
      </w:r>
    </w:p>
    <w:p w:rsidR="00EE4F25" w:rsidRPr="004D647F" w:rsidRDefault="00EE4F25" w:rsidP="00EE4F25">
      <w:pPr>
        <w:rPr>
          <w:rFonts w:ascii="Arial" w:hAnsi="Arial" w:cs="Arial"/>
          <w:sz w:val="21"/>
          <w:szCs w:val="21"/>
        </w:rPr>
      </w:pPr>
      <w:r w:rsidRPr="004D647F">
        <w:rPr>
          <w:rFonts w:ascii="Arial" w:hAnsi="Arial" w:cs="Arial"/>
          <w:sz w:val="21"/>
          <w:szCs w:val="21"/>
          <w:lang w:val="en-GB"/>
        </w:rPr>
        <w:t>With the full support of the existing RENC members, IC-ENC and PRIMAR are part way through a programme of work to:</w:t>
      </w:r>
    </w:p>
    <w:p w:rsidR="00EE4F25" w:rsidRPr="004D647F" w:rsidRDefault="00EE4F25" w:rsidP="00EE4F25">
      <w:pPr>
        <w:pStyle w:val="ListParagraph"/>
        <w:numPr>
          <w:ilvl w:val="0"/>
          <w:numId w:val="4"/>
        </w:numPr>
        <w:rPr>
          <w:rFonts w:ascii="Arial" w:hAnsi="Arial" w:cs="Arial"/>
          <w:sz w:val="21"/>
          <w:szCs w:val="21"/>
        </w:rPr>
      </w:pPr>
      <w:r w:rsidRPr="004D647F">
        <w:rPr>
          <w:rFonts w:ascii="Arial" w:hAnsi="Arial" w:cs="Arial"/>
          <w:sz w:val="21"/>
          <w:szCs w:val="21"/>
          <w:lang w:val="en-GB"/>
        </w:rPr>
        <w:t>Promote closer co-operation between the two RENCs</w:t>
      </w:r>
    </w:p>
    <w:p w:rsidR="00EE4F25" w:rsidRPr="004D647F" w:rsidRDefault="00EE4F25" w:rsidP="00EE4F25">
      <w:pPr>
        <w:pStyle w:val="ListParagraph"/>
        <w:numPr>
          <w:ilvl w:val="0"/>
          <w:numId w:val="4"/>
        </w:numPr>
        <w:rPr>
          <w:rFonts w:ascii="Arial" w:hAnsi="Arial" w:cs="Arial"/>
          <w:sz w:val="21"/>
          <w:szCs w:val="21"/>
        </w:rPr>
      </w:pPr>
      <w:r w:rsidRPr="004D647F">
        <w:rPr>
          <w:rFonts w:ascii="Arial" w:hAnsi="Arial" w:cs="Arial"/>
          <w:sz w:val="21"/>
          <w:szCs w:val="21"/>
          <w:lang w:val="en-GB"/>
        </w:rPr>
        <w:t>Harmonise RENC policies</w:t>
      </w:r>
    </w:p>
    <w:p w:rsidR="00EE4F25" w:rsidRPr="004D647F" w:rsidRDefault="00EE4F25" w:rsidP="00EE4F25">
      <w:pPr>
        <w:pStyle w:val="ListParagraph"/>
        <w:numPr>
          <w:ilvl w:val="0"/>
          <w:numId w:val="4"/>
        </w:numPr>
        <w:rPr>
          <w:rFonts w:ascii="Arial" w:hAnsi="Arial" w:cs="Arial"/>
          <w:sz w:val="21"/>
          <w:szCs w:val="21"/>
        </w:rPr>
      </w:pPr>
      <w:r w:rsidRPr="004D647F">
        <w:rPr>
          <w:rFonts w:ascii="Arial" w:hAnsi="Arial" w:cs="Arial"/>
          <w:sz w:val="21"/>
          <w:szCs w:val="21"/>
          <w:lang w:val="en-GB"/>
        </w:rPr>
        <w:t>Increase RENC membership</w:t>
      </w:r>
    </w:p>
    <w:p w:rsidR="006703FA" w:rsidRPr="004D647F" w:rsidRDefault="00EE4F25" w:rsidP="00EE4F25">
      <w:pPr>
        <w:rPr>
          <w:rFonts w:ascii="Arial" w:hAnsi="Arial" w:cs="Arial"/>
          <w:sz w:val="21"/>
          <w:szCs w:val="21"/>
          <w:lang w:val="en-GB"/>
        </w:rPr>
      </w:pPr>
      <w:r w:rsidRPr="004D647F">
        <w:rPr>
          <w:rFonts w:ascii="Arial" w:hAnsi="Arial" w:cs="Arial"/>
          <w:sz w:val="21"/>
          <w:szCs w:val="21"/>
          <w:lang w:val="en-GB"/>
        </w:rPr>
        <w:t xml:space="preserve">The goal of the RENC-RENC co-operation programme is to improve the ENC services available through distributors and VARs to end -users.  Many of the issues raised at the ECDIS Stakeholders’ Forum (see IHO CL 82/2008) are being addressed, including greater flexibility and harmonisation of licensing options, the availability of ENCs, and an agreed approach to data quality and consistency issues.  </w:t>
      </w:r>
    </w:p>
    <w:p w:rsidR="002A7567" w:rsidRDefault="006703FA" w:rsidP="004D647F">
      <w:pPr>
        <w:rPr>
          <w:rFonts w:ascii="Arial" w:hAnsi="Arial" w:cs="Arial"/>
          <w:b/>
          <w:bCs/>
          <w:color w:val="0072C6"/>
          <w:sz w:val="22"/>
          <w:lang w:val="en-GB"/>
        </w:rPr>
      </w:pPr>
      <w:r w:rsidRPr="004D647F">
        <w:rPr>
          <w:rFonts w:ascii="Arial" w:hAnsi="Arial" w:cs="Arial"/>
          <w:sz w:val="21"/>
          <w:szCs w:val="21"/>
          <w:lang w:val="en-GB"/>
        </w:rPr>
        <w:t xml:space="preserve">The RENC Harmonisation Sub-Group (RHSG), formed under the </w:t>
      </w:r>
      <w:r w:rsidR="00EE4F25" w:rsidRPr="004D647F">
        <w:rPr>
          <w:rFonts w:ascii="Arial" w:hAnsi="Arial" w:cs="Arial"/>
          <w:sz w:val="21"/>
          <w:szCs w:val="21"/>
          <w:lang w:val="en-GB"/>
        </w:rPr>
        <w:t>IHO WEND Working G</w:t>
      </w:r>
      <w:r w:rsidRPr="004D647F">
        <w:rPr>
          <w:rFonts w:ascii="Arial" w:hAnsi="Arial" w:cs="Arial"/>
          <w:sz w:val="21"/>
          <w:szCs w:val="21"/>
          <w:lang w:val="en-GB"/>
        </w:rPr>
        <w:t>roup</w:t>
      </w:r>
      <w:r w:rsidR="00EE4F25" w:rsidRPr="004D647F">
        <w:rPr>
          <w:rFonts w:ascii="Arial" w:hAnsi="Arial" w:cs="Arial"/>
          <w:sz w:val="21"/>
          <w:szCs w:val="21"/>
          <w:lang w:val="en-GB"/>
        </w:rPr>
        <w:t xml:space="preserve">, </w:t>
      </w:r>
      <w:r w:rsidRPr="004D647F">
        <w:rPr>
          <w:rFonts w:ascii="Arial" w:hAnsi="Arial" w:cs="Arial"/>
          <w:sz w:val="21"/>
          <w:szCs w:val="21"/>
          <w:lang w:val="en-GB"/>
        </w:rPr>
        <w:t>is in place</w:t>
      </w:r>
      <w:r w:rsidR="00EE4F25" w:rsidRPr="004D647F">
        <w:rPr>
          <w:rFonts w:ascii="Arial" w:hAnsi="Arial" w:cs="Arial"/>
          <w:sz w:val="21"/>
          <w:szCs w:val="21"/>
          <w:lang w:val="en-GB"/>
        </w:rPr>
        <w:t xml:space="preserve"> to oversee the RENC-RENC co-operation programme and to make it visible and accountable to the IHO community.</w:t>
      </w:r>
    </w:p>
    <w:p w:rsidR="002A7567" w:rsidRDefault="002A7567" w:rsidP="004D647F">
      <w:pPr>
        <w:rPr>
          <w:rFonts w:ascii="Arial" w:hAnsi="Arial" w:cs="Arial"/>
          <w:b/>
          <w:bCs/>
          <w:color w:val="0072C6"/>
          <w:sz w:val="22"/>
          <w:lang w:val="en-GB"/>
        </w:rPr>
      </w:pPr>
    </w:p>
    <w:p w:rsidR="00EE4F25" w:rsidRPr="004D647F" w:rsidRDefault="00EE4F25" w:rsidP="004D647F">
      <w:pPr>
        <w:rPr>
          <w:rFonts w:ascii="Arial" w:hAnsi="Arial" w:cs="Arial"/>
          <w:b/>
          <w:bCs/>
          <w:color w:val="0072C6"/>
          <w:sz w:val="22"/>
          <w:lang w:val="en-GB"/>
        </w:rPr>
      </w:pPr>
      <w:r w:rsidRPr="004D647F">
        <w:rPr>
          <w:rFonts w:ascii="Arial" w:hAnsi="Arial" w:cs="Arial"/>
          <w:b/>
          <w:bCs/>
          <w:color w:val="0072C6"/>
          <w:sz w:val="22"/>
          <w:lang w:val="en-GB"/>
        </w:rPr>
        <w:t>How do I find out more?</w:t>
      </w:r>
    </w:p>
    <w:p w:rsidR="00EE4F25" w:rsidRPr="004D647F" w:rsidRDefault="00EE4F25" w:rsidP="004D647F">
      <w:pPr>
        <w:spacing w:after="0"/>
        <w:rPr>
          <w:rFonts w:ascii="Arial" w:hAnsi="Arial" w:cs="Arial"/>
          <w:sz w:val="21"/>
          <w:szCs w:val="21"/>
          <w:lang w:val="en-GB"/>
        </w:rPr>
      </w:pPr>
      <w:r w:rsidRPr="004D647F">
        <w:rPr>
          <w:rFonts w:ascii="Arial" w:hAnsi="Arial" w:cs="Arial"/>
          <w:sz w:val="21"/>
          <w:szCs w:val="21"/>
          <w:lang w:val="en-GB"/>
        </w:rPr>
        <w:t>For further information on IC-ENC, please contact the General Manager, J</w:t>
      </w:r>
      <w:r w:rsidR="00B2475C">
        <w:rPr>
          <w:rFonts w:ascii="Arial" w:hAnsi="Arial" w:cs="Arial"/>
          <w:sz w:val="21"/>
          <w:szCs w:val="21"/>
          <w:lang w:val="en-GB"/>
        </w:rPr>
        <w:t>ames Harper:</w:t>
      </w:r>
    </w:p>
    <w:p w:rsidR="00EE4F25" w:rsidRPr="004D647F" w:rsidRDefault="00B2475C" w:rsidP="004D647F">
      <w:pPr>
        <w:spacing w:after="0"/>
        <w:rPr>
          <w:rFonts w:ascii="Arial" w:hAnsi="Arial" w:cs="Arial"/>
          <w:sz w:val="21"/>
          <w:szCs w:val="21"/>
          <w:lang w:val="fr-MC"/>
        </w:rPr>
      </w:pPr>
      <w:r>
        <w:rPr>
          <w:rFonts w:ascii="Arial" w:hAnsi="Arial" w:cs="Arial"/>
          <w:sz w:val="21"/>
          <w:szCs w:val="21"/>
          <w:lang w:val="en-GB"/>
        </w:rPr>
        <w:t>T</w:t>
      </w:r>
      <w:r w:rsidR="00EE4F25" w:rsidRPr="004D647F">
        <w:rPr>
          <w:rFonts w:ascii="Arial" w:hAnsi="Arial" w:cs="Arial"/>
          <w:sz w:val="21"/>
          <w:szCs w:val="21"/>
          <w:lang w:val="fr-MC"/>
        </w:rPr>
        <w:t xml:space="preserve">el: </w:t>
      </w:r>
      <w:r w:rsidR="00EE4F25" w:rsidRPr="004D647F">
        <w:rPr>
          <w:rFonts w:ascii="Arial" w:hAnsi="Arial" w:cs="Arial"/>
          <w:sz w:val="21"/>
          <w:szCs w:val="21"/>
          <w:lang w:val="fr-MC"/>
        </w:rPr>
        <w:tab/>
      </w:r>
      <w:r w:rsidR="00EE4F25" w:rsidRPr="004D647F">
        <w:rPr>
          <w:rFonts w:ascii="Arial" w:hAnsi="Arial" w:cs="Arial"/>
          <w:sz w:val="21"/>
          <w:szCs w:val="21"/>
          <w:lang w:val="fr-MC"/>
        </w:rPr>
        <w:tab/>
        <w:t>+44 (0) 1823 723 341</w:t>
      </w:r>
    </w:p>
    <w:p w:rsidR="00EE4F25" w:rsidRPr="004D647F" w:rsidRDefault="00EE4F25" w:rsidP="004D647F">
      <w:pPr>
        <w:spacing w:after="0"/>
        <w:rPr>
          <w:rFonts w:ascii="Arial" w:hAnsi="Arial" w:cs="Arial"/>
          <w:sz w:val="21"/>
          <w:szCs w:val="21"/>
          <w:lang w:val="fr-MC"/>
        </w:rPr>
      </w:pPr>
      <w:r w:rsidRPr="004D647F">
        <w:rPr>
          <w:rFonts w:ascii="Arial" w:hAnsi="Arial" w:cs="Arial"/>
          <w:sz w:val="21"/>
          <w:szCs w:val="21"/>
          <w:lang w:val="fr-MC"/>
        </w:rPr>
        <w:t xml:space="preserve">Email: </w:t>
      </w:r>
      <w:r w:rsidRPr="004D647F">
        <w:rPr>
          <w:rFonts w:ascii="Arial" w:hAnsi="Arial" w:cs="Arial"/>
          <w:sz w:val="21"/>
          <w:szCs w:val="21"/>
          <w:lang w:val="fr-MC"/>
        </w:rPr>
        <w:tab/>
      </w:r>
      <w:r w:rsidRPr="004D647F">
        <w:rPr>
          <w:rFonts w:ascii="Arial" w:hAnsi="Arial" w:cs="Arial"/>
          <w:sz w:val="21"/>
          <w:szCs w:val="21"/>
          <w:lang w:val="fr-MC"/>
        </w:rPr>
        <w:tab/>
      </w:r>
      <w:hyperlink r:id="rId37" w:history="1">
        <w:r w:rsidRPr="004D647F">
          <w:rPr>
            <w:rStyle w:val="Hyperlink"/>
            <w:rFonts w:ascii="Arial" w:hAnsi="Arial" w:cs="Arial"/>
            <w:color w:val="FF9400"/>
            <w:sz w:val="21"/>
            <w:szCs w:val="21"/>
            <w:lang w:val="fr-MC"/>
          </w:rPr>
          <w:t>james.harper@ic-enc.org</w:t>
        </w:r>
      </w:hyperlink>
    </w:p>
    <w:p w:rsidR="00EE4F25" w:rsidRPr="004D647F" w:rsidRDefault="00EE4F25" w:rsidP="004D647F">
      <w:pPr>
        <w:spacing w:after="0"/>
        <w:rPr>
          <w:rFonts w:ascii="Arial" w:hAnsi="Arial" w:cs="Arial"/>
          <w:sz w:val="21"/>
          <w:szCs w:val="21"/>
          <w:lang w:val="en-GB"/>
        </w:rPr>
      </w:pPr>
      <w:r w:rsidRPr="004D647F">
        <w:rPr>
          <w:rFonts w:ascii="Arial" w:hAnsi="Arial" w:cs="Arial"/>
          <w:sz w:val="21"/>
          <w:szCs w:val="21"/>
          <w:lang w:val="en-GB"/>
        </w:rPr>
        <w:t xml:space="preserve">Website: </w:t>
      </w:r>
      <w:r w:rsidRPr="004D647F">
        <w:rPr>
          <w:rFonts w:ascii="Arial" w:hAnsi="Arial" w:cs="Arial"/>
          <w:sz w:val="21"/>
          <w:szCs w:val="21"/>
          <w:lang w:val="en-GB"/>
        </w:rPr>
        <w:tab/>
      </w:r>
      <w:hyperlink r:id="rId38" w:history="1">
        <w:r w:rsidR="006935E9" w:rsidRPr="004D647F">
          <w:rPr>
            <w:rStyle w:val="Hyperlink"/>
            <w:rFonts w:ascii="Arial" w:hAnsi="Arial" w:cs="Arial"/>
            <w:color w:val="FF9400"/>
            <w:sz w:val="21"/>
            <w:szCs w:val="21"/>
            <w:lang w:val="en-GB"/>
          </w:rPr>
          <w:t>www.ic-enc.org</w:t>
        </w:r>
      </w:hyperlink>
      <w:r w:rsidR="006935E9" w:rsidRPr="004D647F">
        <w:rPr>
          <w:rFonts w:ascii="Arial" w:hAnsi="Arial" w:cs="Arial"/>
          <w:sz w:val="21"/>
          <w:szCs w:val="21"/>
          <w:lang w:val="en-GB"/>
        </w:rPr>
        <w:t xml:space="preserve"> </w:t>
      </w:r>
    </w:p>
    <w:p w:rsidR="0030081F" w:rsidRPr="004B11A8" w:rsidRDefault="0030081F" w:rsidP="0030081F">
      <w:pPr>
        <w:keepNext/>
        <w:spacing w:before="360"/>
        <w:rPr>
          <w:rFonts w:ascii="Arial" w:hAnsi="Arial" w:cs="Arial"/>
          <w:b/>
          <w:bCs/>
          <w:color w:val="0072C6"/>
          <w:lang w:val="en-GB"/>
        </w:rPr>
      </w:pPr>
      <w:r>
        <w:br w:type="page"/>
      </w:r>
      <w:r w:rsidRPr="004B11A8">
        <w:rPr>
          <w:rFonts w:ascii="Arial" w:hAnsi="Arial" w:cs="Arial"/>
          <w:b/>
          <w:bCs/>
          <w:color w:val="0072C6"/>
          <w:lang w:val="en-GB"/>
        </w:rPr>
        <w:lastRenderedPageBreak/>
        <w:t>Annex A – Statement of Intent to Join IC-ENC</w:t>
      </w:r>
    </w:p>
    <w:p w:rsidR="00CA4957" w:rsidRPr="001D5413" w:rsidRDefault="00CA4957">
      <w:pPr>
        <w:rPr>
          <w:lang w:val="en-GB"/>
        </w:rPr>
      </w:pPr>
    </w:p>
    <w:p w:rsidR="0030081F" w:rsidRPr="001D5413" w:rsidRDefault="0030081F" w:rsidP="00294C00">
      <w:pPr>
        <w:jc w:val="center"/>
        <w:outlineLvl w:val="0"/>
        <w:rPr>
          <w:rFonts w:ascii="Arial" w:hAnsi="Arial" w:cs="Arial"/>
          <w:b/>
          <w:sz w:val="22"/>
          <w:szCs w:val="22"/>
        </w:rPr>
      </w:pPr>
      <w:r w:rsidRPr="001D5413">
        <w:rPr>
          <w:rFonts w:ascii="Arial" w:hAnsi="Arial" w:cs="Arial"/>
          <w:b/>
          <w:sz w:val="22"/>
          <w:szCs w:val="22"/>
        </w:rPr>
        <w:t>STATEMENT</w:t>
      </w:r>
      <w:r w:rsidR="003C19F2" w:rsidRPr="001D5413">
        <w:rPr>
          <w:rFonts w:ascii="Arial" w:hAnsi="Arial" w:cs="Arial"/>
          <w:b/>
          <w:sz w:val="22"/>
          <w:szCs w:val="22"/>
        </w:rPr>
        <w:t xml:space="preserve"> </w:t>
      </w:r>
      <w:r w:rsidRPr="001D5413">
        <w:rPr>
          <w:rFonts w:ascii="Arial" w:hAnsi="Arial" w:cs="Arial"/>
          <w:b/>
          <w:sz w:val="22"/>
          <w:szCs w:val="22"/>
        </w:rPr>
        <w:t>OF</w:t>
      </w:r>
      <w:r w:rsidR="003C19F2" w:rsidRPr="001D5413">
        <w:rPr>
          <w:rFonts w:ascii="Arial" w:hAnsi="Arial" w:cs="Arial"/>
          <w:b/>
          <w:sz w:val="22"/>
          <w:szCs w:val="22"/>
        </w:rPr>
        <w:t xml:space="preserve"> </w:t>
      </w:r>
      <w:r w:rsidRPr="001D5413">
        <w:rPr>
          <w:rFonts w:ascii="Arial" w:hAnsi="Arial" w:cs="Arial"/>
          <w:b/>
          <w:sz w:val="22"/>
          <w:szCs w:val="22"/>
        </w:rPr>
        <w:t>INTENT CONCERNING COOPERATION BETWEEN</w:t>
      </w:r>
    </w:p>
    <w:p w:rsidR="00294C00" w:rsidRPr="001D5413" w:rsidRDefault="0030081F" w:rsidP="000D0473">
      <w:pPr>
        <w:jc w:val="center"/>
        <w:outlineLvl w:val="0"/>
        <w:rPr>
          <w:rFonts w:ascii="Arial" w:hAnsi="Arial" w:cs="Arial"/>
          <w:b/>
          <w:sz w:val="22"/>
          <w:szCs w:val="22"/>
        </w:rPr>
      </w:pPr>
      <w:r w:rsidRPr="001D5413">
        <w:rPr>
          <w:rFonts w:ascii="Arial" w:hAnsi="Arial" w:cs="Arial"/>
          <w:b/>
          <w:sz w:val="22"/>
          <w:szCs w:val="22"/>
        </w:rPr>
        <w:t>THE ORGANISATION NAME</w:t>
      </w:r>
      <w:r w:rsidR="000D0473" w:rsidRPr="001D5413">
        <w:rPr>
          <w:rFonts w:ascii="Arial" w:hAnsi="Arial" w:cs="Arial"/>
          <w:b/>
          <w:sz w:val="22"/>
          <w:szCs w:val="22"/>
        </w:rPr>
        <w:t xml:space="preserve"> </w:t>
      </w:r>
    </w:p>
    <w:p w:rsidR="00294C00" w:rsidRPr="001D5413" w:rsidRDefault="0030081F" w:rsidP="000D0473">
      <w:pPr>
        <w:jc w:val="center"/>
        <w:outlineLvl w:val="0"/>
        <w:rPr>
          <w:rFonts w:ascii="Arial" w:hAnsi="Arial" w:cs="Arial"/>
          <w:b/>
          <w:sz w:val="22"/>
          <w:szCs w:val="22"/>
        </w:rPr>
      </w:pPr>
      <w:r w:rsidRPr="001D5413">
        <w:rPr>
          <w:rFonts w:ascii="Arial" w:hAnsi="Arial" w:cs="Arial"/>
          <w:b/>
          <w:sz w:val="22"/>
          <w:szCs w:val="22"/>
        </w:rPr>
        <w:t>AND</w:t>
      </w:r>
      <w:r w:rsidR="000D0473" w:rsidRPr="001D5413">
        <w:rPr>
          <w:rFonts w:ascii="Arial" w:hAnsi="Arial" w:cs="Arial"/>
          <w:b/>
          <w:sz w:val="22"/>
          <w:szCs w:val="22"/>
        </w:rPr>
        <w:t xml:space="preserve"> </w:t>
      </w:r>
    </w:p>
    <w:p w:rsidR="0030081F" w:rsidRPr="001D5413" w:rsidRDefault="0030081F" w:rsidP="000D0473">
      <w:pPr>
        <w:jc w:val="center"/>
        <w:outlineLvl w:val="0"/>
        <w:rPr>
          <w:rFonts w:ascii="Arial" w:hAnsi="Arial" w:cs="Arial"/>
          <w:b/>
          <w:sz w:val="22"/>
          <w:szCs w:val="22"/>
        </w:rPr>
      </w:pPr>
      <w:r w:rsidRPr="001D5413">
        <w:rPr>
          <w:rFonts w:ascii="Arial" w:hAnsi="Arial" w:cs="Arial"/>
          <w:b/>
          <w:sz w:val="22"/>
          <w:szCs w:val="22"/>
        </w:rPr>
        <w:t>THE INTERNATIONAL CENTRE FOR ENCs</w:t>
      </w:r>
    </w:p>
    <w:p w:rsidR="0030081F" w:rsidRPr="001D5413" w:rsidRDefault="0030081F" w:rsidP="0030081F">
      <w:pPr>
        <w:outlineLvl w:val="0"/>
        <w:rPr>
          <w:rFonts w:ascii="Arial" w:hAnsi="Arial" w:cs="Arial"/>
          <w:b/>
          <w:sz w:val="22"/>
          <w:szCs w:val="22"/>
          <w:u w:val="single"/>
        </w:rPr>
      </w:pPr>
    </w:p>
    <w:p w:rsidR="0030081F" w:rsidRPr="00EC0449" w:rsidRDefault="0030081F" w:rsidP="0030081F">
      <w:pPr>
        <w:outlineLvl w:val="0"/>
        <w:rPr>
          <w:rFonts w:ascii="Arial" w:hAnsi="Arial" w:cs="Arial"/>
          <w:sz w:val="18"/>
          <w:szCs w:val="22"/>
        </w:rPr>
      </w:pPr>
      <w:r w:rsidRPr="00EC0449">
        <w:rPr>
          <w:rFonts w:ascii="Arial" w:hAnsi="Arial" w:cs="Arial"/>
          <w:sz w:val="18"/>
          <w:szCs w:val="22"/>
        </w:rPr>
        <w:t>The International Centre for ENCs (IC-ENC) is a Regional ENC Coordinating Centre (RENC), an organisation through which national Hydrographic Offices work together to ensure a high quality and consistent international ENC dataset.</w:t>
      </w:r>
    </w:p>
    <w:p w:rsidR="0030081F" w:rsidRPr="00EC0449" w:rsidRDefault="0030081F" w:rsidP="0030081F">
      <w:pPr>
        <w:outlineLvl w:val="0"/>
        <w:rPr>
          <w:rFonts w:ascii="Arial" w:hAnsi="Arial" w:cs="Arial"/>
          <w:sz w:val="18"/>
          <w:szCs w:val="22"/>
        </w:rPr>
      </w:pPr>
      <w:r w:rsidRPr="00EC0449">
        <w:rPr>
          <w:rFonts w:ascii="Arial" w:hAnsi="Arial" w:cs="Arial"/>
          <w:sz w:val="18"/>
          <w:szCs w:val="22"/>
        </w:rPr>
        <w:t>The Organisation Name (Organisation Initials) has the responsibility and obligation to produce official ENCs.</w:t>
      </w:r>
    </w:p>
    <w:p w:rsidR="0030081F" w:rsidRPr="00EC0449" w:rsidRDefault="0030081F" w:rsidP="0030081F">
      <w:pPr>
        <w:outlineLvl w:val="0"/>
        <w:rPr>
          <w:rFonts w:ascii="Arial" w:hAnsi="Arial" w:cs="Arial"/>
          <w:sz w:val="18"/>
          <w:szCs w:val="22"/>
        </w:rPr>
      </w:pPr>
      <w:r w:rsidRPr="00EC0449">
        <w:rPr>
          <w:rFonts w:ascii="Arial" w:hAnsi="Arial" w:cs="Arial"/>
          <w:sz w:val="18"/>
          <w:szCs w:val="22"/>
        </w:rPr>
        <w:t>The Organisation Name (Organisation Initials) and the International Centre for ENCs (IC-ENC) agree to cooperate on the production, validation and distribution of (Organisation Initials)’s ENCs.</w:t>
      </w:r>
    </w:p>
    <w:p w:rsidR="0030081F" w:rsidRPr="00EC0449" w:rsidRDefault="0030081F" w:rsidP="0030081F">
      <w:pPr>
        <w:outlineLvl w:val="0"/>
        <w:rPr>
          <w:rFonts w:ascii="Arial" w:hAnsi="Arial" w:cs="Arial"/>
          <w:sz w:val="18"/>
          <w:szCs w:val="22"/>
        </w:rPr>
      </w:pPr>
      <w:r w:rsidRPr="00EC0449">
        <w:rPr>
          <w:rFonts w:ascii="Arial" w:hAnsi="Arial" w:cs="Arial"/>
          <w:sz w:val="18"/>
          <w:szCs w:val="22"/>
        </w:rPr>
        <w:t>This Statement of Intent recognizes that (Organisation Initials) has begun the process to become a member of IC-ENC, via a bilateral arrangement with Host Organisation Name (Host Organisation Initials).</w:t>
      </w:r>
    </w:p>
    <w:p w:rsidR="0030081F" w:rsidRPr="00EC0449" w:rsidRDefault="0030081F" w:rsidP="0030081F">
      <w:pPr>
        <w:outlineLvl w:val="0"/>
        <w:rPr>
          <w:rFonts w:ascii="Arial" w:hAnsi="Arial" w:cs="Arial"/>
          <w:sz w:val="18"/>
          <w:szCs w:val="22"/>
        </w:rPr>
      </w:pPr>
      <w:r w:rsidRPr="00EC0449">
        <w:rPr>
          <w:rFonts w:ascii="Arial" w:hAnsi="Arial" w:cs="Arial"/>
          <w:sz w:val="18"/>
          <w:szCs w:val="22"/>
        </w:rPr>
        <w:t>Whilst the bilateral arrangement process is in progress, this Statement of Intent means that IC-ENC will provide Organisation Initials with:</w:t>
      </w:r>
    </w:p>
    <w:p w:rsidR="0030081F" w:rsidRPr="00EC0449" w:rsidRDefault="0030081F" w:rsidP="0030081F">
      <w:pPr>
        <w:widowControl w:val="0"/>
        <w:numPr>
          <w:ilvl w:val="0"/>
          <w:numId w:val="6"/>
        </w:numPr>
        <w:spacing w:before="0" w:after="0"/>
        <w:outlineLvl w:val="0"/>
        <w:rPr>
          <w:rFonts w:ascii="Arial" w:hAnsi="Arial" w:cs="Arial"/>
          <w:sz w:val="18"/>
          <w:szCs w:val="22"/>
        </w:rPr>
      </w:pPr>
      <w:r w:rsidRPr="00EC0449">
        <w:rPr>
          <w:rFonts w:ascii="Arial" w:hAnsi="Arial" w:cs="Arial"/>
          <w:sz w:val="18"/>
          <w:szCs w:val="22"/>
        </w:rPr>
        <w:t>Support and advice on the production of ENC’s, including full access to the IC-ENC Errors Database</w:t>
      </w:r>
    </w:p>
    <w:p w:rsidR="0030081F" w:rsidRPr="00EC0449" w:rsidRDefault="0030081F" w:rsidP="0030081F">
      <w:pPr>
        <w:widowControl w:val="0"/>
        <w:numPr>
          <w:ilvl w:val="0"/>
          <w:numId w:val="6"/>
        </w:numPr>
        <w:spacing w:before="0" w:after="0"/>
        <w:outlineLvl w:val="0"/>
        <w:rPr>
          <w:rFonts w:ascii="Arial" w:hAnsi="Arial" w:cs="Arial"/>
          <w:sz w:val="18"/>
          <w:szCs w:val="22"/>
        </w:rPr>
      </w:pPr>
      <w:r w:rsidRPr="00EC0449">
        <w:rPr>
          <w:rFonts w:ascii="Arial" w:hAnsi="Arial" w:cs="Arial"/>
          <w:sz w:val="18"/>
          <w:szCs w:val="22"/>
        </w:rPr>
        <w:t>An independent ENC validation service</w:t>
      </w:r>
    </w:p>
    <w:p w:rsidR="0030081F" w:rsidRPr="00EC0449" w:rsidRDefault="0030081F" w:rsidP="0030081F">
      <w:pPr>
        <w:widowControl w:val="0"/>
        <w:numPr>
          <w:ilvl w:val="0"/>
          <w:numId w:val="6"/>
        </w:numPr>
        <w:spacing w:before="0" w:after="0"/>
        <w:outlineLvl w:val="0"/>
        <w:rPr>
          <w:rFonts w:ascii="Arial" w:hAnsi="Arial" w:cs="Arial"/>
          <w:sz w:val="18"/>
          <w:szCs w:val="22"/>
        </w:rPr>
      </w:pPr>
      <w:r w:rsidRPr="00EC0449">
        <w:rPr>
          <w:rFonts w:ascii="Arial" w:hAnsi="Arial" w:cs="Arial"/>
          <w:sz w:val="18"/>
          <w:szCs w:val="22"/>
        </w:rPr>
        <w:t>A route to market for its ENCs</w:t>
      </w:r>
    </w:p>
    <w:p w:rsidR="0030081F" w:rsidRPr="00EC0449" w:rsidRDefault="0030081F" w:rsidP="0030081F">
      <w:pPr>
        <w:widowControl w:val="0"/>
        <w:numPr>
          <w:ilvl w:val="0"/>
          <w:numId w:val="6"/>
        </w:numPr>
        <w:spacing w:before="0" w:after="0"/>
        <w:outlineLvl w:val="0"/>
        <w:rPr>
          <w:rFonts w:ascii="Arial" w:hAnsi="Arial" w:cs="Arial"/>
          <w:sz w:val="18"/>
          <w:szCs w:val="22"/>
        </w:rPr>
      </w:pPr>
      <w:r w:rsidRPr="00EC0449">
        <w:rPr>
          <w:rFonts w:ascii="Arial" w:hAnsi="Arial" w:cs="Arial"/>
          <w:sz w:val="18"/>
          <w:szCs w:val="22"/>
        </w:rPr>
        <w:t>Sales reporting and financial settlements to Organisation Initials (where appropriate)</w:t>
      </w:r>
    </w:p>
    <w:p w:rsidR="0030081F" w:rsidRPr="00EC0449" w:rsidRDefault="0030081F" w:rsidP="0030081F">
      <w:pPr>
        <w:outlineLvl w:val="0"/>
        <w:rPr>
          <w:rFonts w:ascii="Arial" w:hAnsi="Arial" w:cs="Arial"/>
          <w:sz w:val="18"/>
          <w:szCs w:val="22"/>
        </w:rPr>
      </w:pPr>
    </w:p>
    <w:p w:rsidR="0030081F" w:rsidRPr="00EC0449" w:rsidRDefault="0030081F" w:rsidP="0030081F">
      <w:pPr>
        <w:outlineLvl w:val="0"/>
        <w:rPr>
          <w:rFonts w:ascii="Arial" w:hAnsi="Arial" w:cs="Arial"/>
          <w:sz w:val="18"/>
          <w:szCs w:val="22"/>
        </w:rPr>
      </w:pPr>
      <w:r w:rsidRPr="00EC0449">
        <w:rPr>
          <w:rFonts w:ascii="Arial" w:hAnsi="Arial" w:cs="Arial"/>
          <w:sz w:val="18"/>
          <w:szCs w:val="22"/>
        </w:rPr>
        <w:t>During this period, Organisation Initials will:</w:t>
      </w:r>
    </w:p>
    <w:p w:rsidR="0030081F" w:rsidRPr="00EC0449" w:rsidRDefault="0030081F" w:rsidP="0030081F">
      <w:pPr>
        <w:widowControl w:val="0"/>
        <w:numPr>
          <w:ilvl w:val="0"/>
          <w:numId w:val="7"/>
        </w:numPr>
        <w:spacing w:before="0" w:after="0"/>
        <w:outlineLvl w:val="0"/>
        <w:rPr>
          <w:rFonts w:ascii="Arial" w:hAnsi="Arial" w:cs="Arial"/>
          <w:sz w:val="18"/>
          <w:szCs w:val="22"/>
        </w:rPr>
      </w:pPr>
      <w:r w:rsidRPr="00EC0449">
        <w:rPr>
          <w:rFonts w:ascii="Arial" w:hAnsi="Arial" w:cs="Arial"/>
          <w:sz w:val="18"/>
          <w:szCs w:val="22"/>
        </w:rPr>
        <w:t>Supply its ENCs to IC-ENC; this is on a non-exclusive basis, and so does NOT prevent Organisation Initials from supplying its ENCs to other governmental or commercial organizations, to other RENCs, or to ENC users.</w:t>
      </w:r>
    </w:p>
    <w:p w:rsidR="0030081F" w:rsidRPr="00EC0449" w:rsidRDefault="0030081F" w:rsidP="0030081F">
      <w:pPr>
        <w:widowControl w:val="0"/>
        <w:numPr>
          <w:ilvl w:val="0"/>
          <w:numId w:val="7"/>
        </w:numPr>
        <w:spacing w:before="0" w:after="0"/>
        <w:outlineLvl w:val="0"/>
        <w:rPr>
          <w:rFonts w:ascii="Arial" w:hAnsi="Arial" w:cs="Arial"/>
          <w:sz w:val="18"/>
          <w:szCs w:val="22"/>
        </w:rPr>
      </w:pPr>
      <w:r w:rsidRPr="00EC0449">
        <w:rPr>
          <w:rFonts w:ascii="Arial" w:hAnsi="Arial" w:cs="Arial"/>
          <w:sz w:val="18"/>
          <w:szCs w:val="22"/>
        </w:rPr>
        <w:t>Accept IC-ENC’s core commercial and technical policies</w:t>
      </w:r>
    </w:p>
    <w:p w:rsidR="0030081F" w:rsidRPr="00EC0449" w:rsidRDefault="0030081F" w:rsidP="0030081F">
      <w:pPr>
        <w:widowControl w:val="0"/>
        <w:numPr>
          <w:ilvl w:val="0"/>
          <w:numId w:val="7"/>
        </w:numPr>
        <w:spacing w:before="0" w:after="0"/>
        <w:outlineLvl w:val="0"/>
        <w:rPr>
          <w:rFonts w:ascii="Arial" w:hAnsi="Arial" w:cs="Arial"/>
          <w:sz w:val="18"/>
          <w:szCs w:val="22"/>
        </w:rPr>
      </w:pPr>
      <w:r w:rsidRPr="00EC0449">
        <w:rPr>
          <w:rFonts w:ascii="Arial" w:hAnsi="Arial" w:cs="Arial"/>
          <w:sz w:val="18"/>
          <w:szCs w:val="22"/>
        </w:rPr>
        <w:t>Be invited to participate in the IC-ENC technical and commercial working groups</w:t>
      </w:r>
    </w:p>
    <w:p w:rsidR="0030081F" w:rsidRPr="00EC0449" w:rsidRDefault="0030081F" w:rsidP="0030081F">
      <w:pPr>
        <w:widowControl w:val="0"/>
        <w:numPr>
          <w:ilvl w:val="0"/>
          <w:numId w:val="7"/>
        </w:numPr>
        <w:spacing w:before="0" w:after="0"/>
        <w:outlineLvl w:val="0"/>
        <w:rPr>
          <w:rFonts w:ascii="Arial" w:hAnsi="Arial" w:cs="Arial"/>
          <w:sz w:val="18"/>
          <w:szCs w:val="22"/>
        </w:rPr>
      </w:pPr>
      <w:r w:rsidRPr="00EC0449">
        <w:rPr>
          <w:rFonts w:ascii="Arial" w:hAnsi="Arial" w:cs="Arial"/>
          <w:sz w:val="18"/>
          <w:szCs w:val="22"/>
        </w:rPr>
        <w:t>Be invited to participate in the IC-ENC Steering Committee, via observation and contribution to discussion. The aim of the Steering Committee is to reach a consensus, but in the event of a vote, only those members who are full Participants through a Bilateral Arrangement will cast a vote.</w:t>
      </w:r>
    </w:p>
    <w:p w:rsidR="0030081F" w:rsidRPr="00EC0449" w:rsidRDefault="0030081F" w:rsidP="0030081F">
      <w:pPr>
        <w:rPr>
          <w:rFonts w:ascii="Arial" w:hAnsi="Arial" w:cs="Arial"/>
          <w:sz w:val="18"/>
          <w:szCs w:val="22"/>
        </w:rPr>
      </w:pPr>
      <w:r w:rsidRPr="00EC0449">
        <w:rPr>
          <w:rFonts w:ascii="Arial" w:hAnsi="Arial" w:cs="Arial"/>
          <w:sz w:val="18"/>
          <w:szCs w:val="22"/>
        </w:rPr>
        <w:t>This Statement of Intent does not represent a legally binding commitment under international or national law.</w:t>
      </w:r>
    </w:p>
    <w:p w:rsidR="0030081F" w:rsidRPr="00EC0449" w:rsidRDefault="0030081F" w:rsidP="0030081F">
      <w:pPr>
        <w:outlineLvl w:val="0"/>
        <w:rPr>
          <w:rFonts w:ascii="Arial" w:hAnsi="Arial" w:cs="Arial"/>
          <w:sz w:val="18"/>
          <w:szCs w:val="22"/>
        </w:rPr>
      </w:pPr>
      <w:r w:rsidRPr="00EC0449">
        <w:rPr>
          <w:rFonts w:ascii="Arial" w:hAnsi="Arial" w:cs="Arial"/>
          <w:sz w:val="18"/>
          <w:szCs w:val="22"/>
        </w:rPr>
        <w:t>In the event that Organisation Initials decides to terminate cooperation with IC-ENC, Organisation Initials and IC-ENC will work together to ensure that all existing users of Organisation Initials ‘s ENCs are not disadvantaged.</w:t>
      </w:r>
      <w:r w:rsidRPr="00EC0449">
        <w:rPr>
          <w:rFonts w:ascii="Arial" w:hAnsi="Arial" w:cs="Arial"/>
          <w:sz w:val="18"/>
          <w:szCs w:val="22"/>
        </w:rPr>
        <w:tab/>
      </w:r>
    </w:p>
    <w:p w:rsidR="0030081F" w:rsidRPr="00EC0449" w:rsidRDefault="0030081F" w:rsidP="00EC0449">
      <w:pPr>
        <w:outlineLvl w:val="0"/>
        <w:rPr>
          <w:rFonts w:ascii="Arial" w:hAnsi="Arial" w:cs="Arial"/>
          <w:sz w:val="18"/>
          <w:szCs w:val="22"/>
        </w:rPr>
      </w:pPr>
      <w:r w:rsidRPr="00EC0449">
        <w:rPr>
          <w:rFonts w:ascii="Arial" w:hAnsi="Arial" w:cs="Arial"/>
          <w:sz w:val="18"/>
          <w:szCs w:val="22"/>
        </w:rPr>
        <w:t>The points of contact for finalising the details of this cooperation are:</w:t>
      </w:r>
    </w:p>
    <w:tbl>
      <w:tblPr>
        <w:tblpPr w:leftFromText="180" w:rightFromText="180" w:vertAnchor="text" w:horzAnchor="margin" w:tblpY="474"/>
        <w:tblW w:w="0" w:type="auto"/>
        <w:tblLayout w:type="fixed"/>
        <w:tblCellMar>
          <w:left w:w="0" w:type="dxa"/>
          <w:right w:w="0" w:type="dxa"/>
        </w:tblCellMar>
        <w:tblLook w:val="0000" w:firstRow="0" w:lastRow="0" w:firstColumn="0" w:lastColumn="0" w:noHBand="0" w:noVBand="0"/>
      </w:tblPr>
      <w:tblGrid>
        <w:gridCol w:w="4152"/>
        <w:gridCol w:w="720"/>
        <w:gridCol w:w="4152"/>
      </w:tblGrid>
      <w:tr w:rsidR="0030081F" w:rsidRPr="00391CB2">
        <w:tc>
          <w:tcPr>
            <w:tcW w:w="4152" w:type="dxa"/>
          </w:tcPr>
          <w:p w:rsidR="0030081F" w:rsidRPr="001D5413" w:rsidRDefault="0030081F" w:rsidP="000D0473">
            <w:pPr>
              <w:rPr>
                <w:rFonts w:ascii="Arial" w:hAnsi="Arial" w:cs="Arial"/>
                <w:sz w:val="22"/>
                <w:szCs w:val="22"/>
              </w:rPr>
            </w:pPr>
          </w:p>
          <w:p w:rsidR="0030081F" w:rsidRPr="001D5413" w:rsidRDefault="0030081F" w:rsidP="000D0473">
            <w:pPr>
              <w:rPr>
                <w:rFonts w:ascii="Arial" w:hAnsi="Arial" w:cs="Arial"/>
                <w:sz w:val="22"/>
                <w:szCs w:val="22"/>
              </w:rPr>
            </w:pPr>
            <w:r w:rsidRPr="001D5413">
              <w:rPr>
                <w:rFonts w:ascii="Arial" w:hAnsi="Arial" w:cs="Arial"/>
                <w:sz w:val="22"/>
                <w:szCs w:val="22"/>
              </w:rPr>
              <w:t>...............................................................</w:t>
            </w:r>
          </w:p>
          <w:p w:rsidR="0030081F" w:rsidRPr="001D5413" w:rsidRDefault="0030081F" w:rsidP="000D0473">
            <w:pPr>
              <w:rPr>
                <w:rFonts w:ascii="Arial" w:hAnsi="Arial" w:cs="Arial"/>
                <w:sz w:val="22"/>
                <w:szCs w:val="22"/>
              </w:rPr>
            </w:pPr>
            <w:r w:rsidRPr="001D5413">
              <w:rPr>
                <w:rFonts w:ascii="Arial" w:hAnsi="Arial" w:cs="Arial"/>
                <w:sz w:val="22"/>
                <w:szCs w:val="22"/>
              </w:rPr>
              <w:t>Chairman of IC-ENC Steering Committee</w:t>
            </w:r>
          </w:p>
          <w:p w:rsidR="0030081F" w:rsidRPr="001D5413" w:rsidRDefault="0030081F" w:rsidP="000D0473">
            <w:pPr>
              <w:rPr>
                <w:rFonts w:ascii="Arial" w:hAnsi="Arial" w:cs="Arial"/>
                <w:sz w:val="22"/>
                <w:szCs w:val="22"/>
              </w:rPr>
            </w:pPr>
          </w:p>
          <w:p w:rsidR="0030081F" w:rsidRPr="001D5413" w:rsidRDefault="0030081F" w:rsidP="000D0473">
            <w:pPr>
              <w:rPr>
                <w:rFonts w:ascii="Arial" w:hAnsi="Arial" w:cs="Arial"/>
                <w:sz w:val="22"/>
                <w:szCs w:val="22"/>
              </w:rPr>
            </w:pPr>
          </w:p>
          <w:p w:rsidR="0030081F" w:rsidRPr="001D5413" w:rsidRDefault="0030081F" w:rsidP="000D0473">
            <w:pPr>
              <w:rPr>
                <w:rFonts w:ascii="Arial" w:hAnsi="Arial" w:cs="Arial"/>
                <w:sz w:val="22"/>
                <w:szCs w:val="22"/>
              </w:rPr>
            </w:pPr>
            <w:r w:rsidRPr="001D5413">
              <w:rPr>
                <w:rFonts w:ascii="Arial" w:hAnsi="Arial" w:cs="Arial"/>
                <w:sz w:val="22"/>
                <w:szCs w:val="22"/>
              </w:rPr>
              <w:t>Date.........................................................</w:t>
            </w:r>
          </w:p>
        </w:tc>
        <w:tc>
          <w:tcPr>
            <w:tcW w:w="720" w:type="dxa"/>
          </w:tcPr>
          <w:p w:rsidR="0030081F" w:rsidRPr="001D5413" w:rsidRDefault="0030081F" w:rsidP="000D0473">
            <w:pPr>
              <w:rPr>
                <w:rFonts w:ascii="Arial" w:hAnsi="Arial" w:cs="Arial"/>
                <w:sz w:val="22"/>
                <w:szCs w:val="22"/>
              </w:rPr>
            </w:pPr>
          </w:p>
        </w:tc>
        <w:tc>
          <w:tcPr>
            <w:tcW w:w="4152" w:type="dxa"/>
          </w:tcPr>
          <w:p w:rsidR="0030081F" w:rsidRPr="001D5413" w:rsidRDefault="0030081F" w:rsidP="000D0473">
            <w:pPr>
              <w:rPr>
                <w:rFonts w:ascii="Arial" w:hAnsi="Arial" w:cs="Arial"/>
                <w:sz w:val="22"/>
                <w:szCs w:val="22"/>
              </w:rPr>
            </w:pPr>
          </w:p>
          <w:p w:rsidR="0030081F" w:rsidRPr="001D5413" w:rsidRDefault="0030081F" w:rsidP="000D0473">
            <w:pPr>
              <w:rPr>
                <w:rFonts w:ascii="Arial" w:hAnsi="Arial" w:cs="Arial"/>
                <w:sz w:val="22"/>
                <w:szCs w:val="22"/>
              </w:rPr>
            </w:pPr>
            <w:r w:rsidRPr="001D5413">
              <w:rPr>
                <w:rFonts w:ascii="Arial" w:hAnsi="Arial" w:cs="Arial"/>
                <w:sz w:val="22"/>
                <w:szCs w:val="22"/>
              </w:rPr>
              <w:t>...............................................................</w:t>
            </w:r>
          </w:p>
          <w:p w:rsidR="0030081F" w:rsidRPr="001D5413" w:rsidRDefault="0030081F" w:rsidP="000D0473">
            <w:pPr>
              <w:rPr>
                <w:rFonts w:ascii="Arial" w:hAnsi="Arial" w:cs="Arial"/>
                <w:sz w:val="22"/>
                <w:szCs w:val="22"/>
              </w:rPr>
            </w:pPr>
            <w:r w:rsidRPr="001D5413">
              <w:rPr>
                <w:rFonts w:ascii="Arial" w:hAnsi="Arial" w:cs="Arial"/>
                <w:sz w:val="22"/>
                <w:szCs w:val="22"/>
              </w:rPr>
              <w:t xml:space="preserve">Head of…, </w:t>
            </w:r>
          </w:p>
          <w:p w:rsidR="0030081F" w:rsidRPr="001D5413" w:rsidRDefault="0030081F" w:rsidP="000D0473">
            <w:pPr>
              <w:rPr>
                <w:rFonts w:ascii="Arial" w:hAnsi="Arial" w:cs="Arial"/>
                <w:sz w:val="22"/>
                <w:szCs w:val="22"/>
              </w:rPr>
            </w:pPr>
            <w:r w:rsidRPr="001D5413">
              <w:rPr>
                <w:rFonts w:ascii="Arial" w:hAnsi="Arial" w:cs="Arial"/>
                <w:sz w:val="22"/>
                <w:szCs w:val="22"/>
              </w:rPr>
              <w:t>Organisation Name</w:t>
            </w:r>
          </w:p>
          <w:p w:rsidR="0030081F" w:rsidRPr="001D5413" w:rsidRDefault="0030081F" w:rsidP="000D0473">
            <w:pPr>
              <w:rPr>
                <w:rFonts w:ascii="Arial" w:hAnsi="Arial" w:cs="Arial"/>
                <w:sz w:val="22"/>
                <w:szCs w:val="22"/>
              </w:rPr>
            </w:pPr>
          </w:p>
          <w:p w:rsidR="0030081F" w:rsidRPr="00391CB2" w:rsidRDefault="0030081F" w:rsidP="000D0473">
            <w:pPr>
              <w:rPr>
                <w:rFonts w:ascii="Arial" w:hAnsi="Arial" w:cs="Arial"/>
                <w:sz w:val="22"/>
                <w:szCs w:val="22"/>
              </w:rPr>
            </w:pPr>
            <w:r w:rsidRPr="001D5413">
              <w:rPr>
                <w:rFonts w:ascii="Arial" w:hAnsi="Arial" w:cs="Arial"/>
                <w:sz w:val="22"/>
                <w:szCs w:val="22"/>
              </w:rPr>
              <w:t>Date........................................................</w:t>
            </w:r>
          </w:p>
        </w:tc>
      </w:tr>
    </w:tbl>
    <w:p w:rsidR="0030081F" w:rsidRPr="0030081F" w:rsidRDefault="0030081F"/>
    <w:sectPr w:rsidR="0030081F" w:rsidRPr="0030081F" w:rsidSect="004D647F">
      <w:footerReference w:type="default" r:id="rId39"/>
      <w:headerReference w:type="first" r:id="rId40"/>
      <w:footerReference w:type="first" r:id="rId41"/>
      <w:pgSz w:w="12240" w:h="15840"/>
      <w:pgMar w:top="1440" w:right="1800" w:bottom="1134" w:left="180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F2E" w:rsidRDefault="00843F2E">
      <w:pPr>
        <w:spacing w:before="0" w:after="0"/>
      </w:pPr>
      <w:r>
        <w:separator/>
      </w:r>
    </w:p>
  </w:endnote>
  <w:endnote w:type="continuationSeparator" w:id="0">
    <w:p w:rsidR="00843F2E" w:rsidRDefault="00843F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787279"/>
      <w:docPartObj>
        <w:docPartGallery w:val="Page Numbers (Bottom of Page)"/>
        <w:docPartUnique/>
      </w:docPartObj>
    </w:sdtPr>
    <w:sdtEndPr/>
    <w:sdtContent>
      <w:sdt>
        <w:sdtPr>
          <w:id w:val="1728636285"/>
          <w:docPartObj>
            <w:docPartGallery w:val="Page Numbers (Top of Page)"/>
            <w:docPartUnique/>
          </w:docPartObj>
        </w:sdtPr>
        <w:sdtEndPr/>
        <w:sdtContent>
          <w:p w:rsidR="00930D2E" w:rsidRPr="00930D2E" w:rsidRDefault="00930D2E" w:rsidP="00930D2E">
            <w:pPr>
              <w:pStyle w:val="Header"/>
              <w:jc w:val="left"/>
            </w:pPr>
            <w:r w:rsidRPr="005D5972">
              <w:rPr>
                <w:rFonts w:ascii="Arial" w:hAnsi="Arial" w:cs="Arial"/>
                <w:color w:val="FF9400"/>
                <w:sz w:val="18"/>
                <w:szCs w:val="18"/>
                <w:lang w:val="fr-FR"/>
              </w:rPr>
              <w:t xml:space="preserve">Issue 8, </w:t>
            </w:r>
            <w:r w:rsidRPr="005D5972">
              <w:rPr>
                <w:rFonts w:ascii="Arial" w:hAnsi="Arial" w:cs="Arial"/>
                <w:color w:val="FF9400"/>
                <w:sz w:val="18"/>
                <w:szCs w:val="18"/>
                <w:lang w:val="en-US"/>
              </w:rPr>
              <w:t>November</w:t>
            </w:r>
            <w:r w:rsidRPr="005D5972">
              <w:rPr>
                <w:rFonts w:ascii="Arial" w:hAnsi="Arial" w:cs="Arial"/>
                <w:color w:val="FF9400"/>
                <w:sz w:val="18"/>
                <w:szCs w:val="18"/>
                <w:lang w:val="fr-FR"/>
              </w:rPr>
              <w:t xml:space="preserve"> 2015</w:t>
            </w:r>
            <w:r>
              <w:rPr>
                <w:rFonts w:ascii="Arial" w:hAnsi="Arial" w:cs="Arial"/>
                <w:color w:val="FF9400"/>
                <w:sz w:val="18"/>
                <w:szCs w:val="18"/>
                <w:lang w:val="fr-FR"/>
              </w:rPr>
              <w:tab/>
            </w:r>
            <w:r w:rsidRPr="00930D2E">
              <w:rPr>
                <w:rFonts w:ascii="Arial" w:hAnsi="Arial" w:cs="Arial"/>
                <w:color w:val="FF9400"/>
                <w:sz w:val="18"/>
                <w:szCs w:val="18"/>
              </w:rPr>
              <w:t xml:space="preserve">Page </w:t>
            </w:r>
            <w:r w:rsidRPr="00930D2E">
              <w:rPr>
                <w:rFonts w:ascii="Arial" w:hAnsi="Arial" w:cs="Arial"/>
                <w:bCs/>
                <w:color w:val="FF9400"/>
                <w:sz w:val="18"/>
                <w:szCs w:val="18"/>
              </w:rPr>
              <w:fldChar w:fldCharType="begin"/>
            </w:r>
            <w:r w:rsidRPr="00930D2E">
              <w:rPr>
                <w:rFonts w:ascii="Arial" w:hAnsi="Arial" w:cs="Arial"/>
                <w:bCs/>
                <w:color w:val="FF9400"/>
                <w:sz w:val="18"/>
                <w:szCs w:val="18"/>
              </w:rPr>
              <w:instrText xml:space="preserve"> PAGE </w:instrText>
            </w:r>
            <w:r w:rsidRPr="00930D2E">
              <w:rPr>
                <w:rFonts w:ascii="Arial" w:hAnsi="Arial" w:cs="Arial"/>
                <w:bCs/>
                <w:color w:val="FF9400"/>
                <w:sz w:val="18"/>
                <w:szCs w:val="18"/>
              </w:rPr>
              <w:fldChar w:fldCharType="separate"/>
            </w:r>
            <w:r w:rsidR="003D41FC">
              <w:rPr>
                <w:rFonts w:ascii="Arial" w:hAnsi="Arial" w:cs="Arial"/>
                <w:bCs/>
                <w:noProof/>
                <w:color w:val="FF9400"/>
                <w:sz w:val="18"/>
                <w:szCs w:val="18"/>
              </w:rPr>
              <w:t>10</w:t>
            </w:r>
            <w:r w:rsidRPr="00930D2E">
              <w:rPr>
                <w:rFonts w:ascii="Arial" w:hAnsi="Arial" w:cs="Arial"/>
                <w:bCs/>
                <w:color w:val="FF9400"/>
                <w:sz w:val="18"/>
                <w:szCs w:val="18"/>
              </w:rPr>
              <w:fldChar w:fldCharType="end"/>
            </w:r>
            <w:r w:rsidRPr="00930D2E">
              <w:rPr>
                <w:rFonts w:ascii="Arial" w:hAnsi="Arial" w:cs="Arial"/>
                <w:color w:val="FF9400"/>
                <w:sz w:val="18"/>
                <w:szCs w:val="18"/>
              </w:rPr>
              <w:t xml:space="preserve"> of </w:t>
            </w:r>
            <w:r w:rsidRPr="00930D2E">
              <w:rPr>
                <w:rFonts w:ascii="Arial" w:hAnsi="Arial" w:cs="Arial"/>
                <w:bCs/>
                <w:color w:val="FF9400"/>
                <w:sz w:val="18"/>
                <w:szCs w:val="18"/>
              </w:rPr>
              <w:fldChar w:fldCharType="begin"/>
            </w:r>
            <w:r w:rsidRPr="00930D2E">
              <w:rPr>
                <w:rFonts w:ascii="Arial" w:hAnsi="Arial" w:cs="Arial"/>
                <w:bCs/>
                <w:color w:val="FF9400"/>
                <w:sz w:val="18"/>
                <w:szCs w:val="18"/>
              </w:rPr>
              <w:instrText xml:space="preserve"> NUMPAGES  </w:instrText>
            </w:r>
            <w:r w:rsidRPr="00930D2E">
              <w:rPr>
                <w:rFonts w:ascii="Arial" w:hAnsi="Arial" w:cs="Arial"/>
                <w:bCs/>
                <w:color w:val="FF9400"/>
                <w:sz w:val="18"/>
                <w:szCs w:val="18"/>
              </w:rPr>
              <w:fldChar w:fldCharType="separate"/>
            </w:r>
            <w:r w:rsidR="003D41FC">
              <w:rPr>
                <w:rFonts w:ascii="Arial" w:hAnsi="Arial" w:cs="Arial"/>
                <w:bCs/>
                <w:noProof/>
                <w:color w:val="FF9400"/>
                <w:sz w:val="18"/>
                <w:szCs w:val="18"/>
              </w:rPr>
              <w:t>10</w:t>
            </w:r>
            <w:r w:rsidRPr="00930D2E">
              <w:rPr>
                <w:rFonts w:ascii="Arial" w:hAnsi="Arial" w:cs="Arial"/>
                <w:bCs/>
                <w:color w:val="FF9400"/>
                <w:sz w:val="18"/>
                <w:szCs w:val="18"/>
              </w:rPr>
              <w:fldChar w:fldCharType="end"/>
            </w:r>
            <w:r w:rsidRPr="00930D2E">
              <w:rPr>
                <w:rFonts w:ascii="Arial" w:hAnsi="Arial" w:cs="Arial"/>
                <w:bCs/>
                <w:color w:val="FF9400"/>
                <w:sz w:val="18"/>
                <w:szCs w:val="18"/>
              </w:rPr>
              <w:tab/>
              <w:t>www.ic-enc.org</w:t>
            </w:r>
          </w:p>
        </w:sdtContent>
      </w:sdt>
    </w:sdtContent>
  </w:sdt>
  <w:p w:rsidR="001C3A0A" w:rsidRPr="00930D2E" w:rsidRDefault="001C3A0A">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67" w:rsidRDefault="002A7567" w:rsidP="004D647F">
    <w:pPr>
      <w:pStyle w:val="Footer"/>
    </w:pPr>
    <w:r w:rsidRPr="005D5972">
      <w:rPr>
        <w:rFonts w:ascii="Arial" w:hAnsi="Arial" w:cs="Arial"/>
        <w:color w:val="FF9400"/>
        <w:sz w:val="18"/>
        <w:szCs w:val="18"/>
        <w:lang w:val="fr-FR"/>
      </w:rPr>
      <w:t xml:space="preserve">Issue 8, </w:t>
    </w:r>
    <w:r w:rsidRPr="005D5972">
      <w:rPr>
        <w:rFonts w:ascii="Arial" w:hAnsi="Arial" w:cs="Arial"/>
        <w:color w:val="FF9400"/>
        <w:sz w:val="18"/>
        <w:szCs w:val="18"/>
        <w:lang w:val="en-US"/>
      </w:rPr>
      <w:t>November</w:t>
    </w:r>
    <w:r w:rsidRPr="005D5972">
      <w:rPr>
        <w:rFonts w:ascii="Arial" w:hAnsi="Arial" w:cs="Arial"/>
        <w:color w:val="FF9400"/>
        <w:sz w:val="18"/>
        <w:szCs w:val="18"/>
        <w:lang w:val="fr-FR"/>
      </w:rPr>
      <w:t xml:space="preserve"> 2015</w:t>
    </w:r>
    <w:r>
      <w:rPr>
        <w:rFonts w:ascii="Arial" w:hAnsi="Arial" w:cs="Arial"/>
        <w:color w:val="FF9400"/>
        <w:sz w:val="18"/>
        <w:szCs w:val="18"/>
        <w:lang w:val="fr-FR"/>
      </w:rPr>
      <w:tab/>
    </w:r>
    <w:r>
      <w:rPr>
        <w:rFonts w:ascii="Arial" w:hAnsi="Arial" w:cs="Arial"/>
        <w:color w:val="FF9400"/>
        <w:sz w:val="18"/>
        <w:szCs w:val="18"/>
        <w:lang w:val="fr-FR"/>
      </w:rPr>
      <w:tab/>
      <w:t>www.ic-enc.org</w:t>
    </w:r>
  </w:p>
  <w:p w:rsidR="002A7567" w:rsidRDefault="002A7567" w:rsidP="004D647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F2E" w:rsidRDefault="00843F2E">
      <w:pPr>
        <w:spacing w:before="0" w:after="0"/>
      </w:pPr>
      <w:r>
        <w:separator/>
      </w:r>
    </w:p>
  </w:footnote>
  <w:footnote w:type="continuationSeparator" w:id="0">
    <w:p w:rsidR="00843F2E" w:rsidRDefault="00843F2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67" w:rsidRDefault="00790A5A" w:rsidP="004D647F">
    <w:pPr>
      <w:pStyle w:val="Header"/>
      <w:jc w:val="center"/>
    </w:pPr>
    <w:r>
      <w:rPr>
        <w:noProof/>
        <w:lang w:val="en-GB" w:eastAsia="en-GB"/>
      </w:rPr>
      <w:drawing>
        <wp:inline distT="0" distB="0" distL="0" distR="0" wp14:anchorId="60FA5D85" wp14:editId="7FE2A7C8">
          <wp:extent cx="1962150" cy="781050"/>
          <wp:effectExtent l="0" t="0" r="0" b="0"/>
          <wp:docPr id="2" name="Picture 2" descr="ic-enc logo -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nc logo -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F707A"/>
    <w:multiLevelType w:val="hybridMultilevel"/>
    <w:tmpl w:val="88385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4470C7C"/>
    <w:multiLevelType w:val="hybridMultilevel"/>
    <w:tmpl w:val="5614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40160"/>
    <w:multiLevelType w:val="hybridMultilevel"/>
    <w:tmpl w:val="02EECA2C"/>
    <w:lvl w:ilvl="0" w:tplc="0C090001">
      <w:start w:val="1"/>
      <w:numFmt w:val="bullet"/>
      <w:lvlText w:val=""/>
      <w:lvlJc w:val="left"/>
      <w:pPr>
        <w:ind w:left="720" w:hanging="360"/>
      </w:pPr>
      <w:rPr>
        <w:rFonts w:ascii="Symbol" w:hAnsi="Symbol" w:hint="default"/>
        <w:b/>
        <w:i w:val="0"/>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4F33565"/>
    <w:multiLevelType w:val="hybridMultilevel"/>
    <w:tmpl w:val="64B8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74596E"/>
    <w:multiLevelType w:val="hybridMultilevel"/>
    <w:tmpl w:val="5872833E"/>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2EAD5A9A"/>
    <w:multiLevelType w:val="hybridMultilevel"/>
    <w:tmpl w:val="2DB86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12B3D36"/>
    <w:multiLevelType w:val="hybridMultilevel"/>
    <w:tmpl w:val="E34A3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D5387"/>
    <w:multiLevelType w:val="hybridMultilevel"/>
    <w:tmpl w:val="5BE25D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B6D5470"/>
    <w:multiLevelType w:val="hybridMultilevel"/>
    <w:tmpl w:val="264E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D7240A"/>
    <w:multiLevelType w:val="hybridMultilevel"/>
    <w:tmpl w:val="95C65A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4"/>
  </w:num>
  <w:num w:numId="6">
    <w:abstractNumId w:val="8"/>
  </w:num>
  <w:num w:numId="7">
    <w:abstractNumId w:val="6"/>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AE1"/>
    <w:rsid w:val="00043C3E"/>
    <w:rsid w:val="0006353A"/>
    <w:rsid w:val="00064212"/>
    <w:rsid w:val="00072547"/>
    <w:rsid w:val="0008528B"/>
    <w:rsid w:val="000A3E2F"/>
    <w:rsid w:val="000D0473"/>
    <w:rsid w:val="000F5408"/>
    <w:rsid w:val="00113036"/>
    <w:rsid w:val="001222F5"/>
    <w:rsid w:val="001430E0"/>
    <w:rsid w:val="001570B7"/>
    <w:rsid w:val="001768D9"/>
    <w:rsid w:val="0018173B"/>
    <w:rsid w:val="001A080C"/>
    <w:rsid w:val="001A5AE1"/>
    <w:rsid w:val="001B00C6"/>
    <w:rsid w:val="001B3DB4"/>
    <w:rsid w:val="001B43E5"/>
    <w:rsid w:val="001C0347"/>
    <w:rsid w:val="001C3A0A"/>
    <w:rsid w:val="001C5D57"/>
    <w:rsid w:val="001D5413"/>
    <w:rsid w:val="001E692E"/>
    <w:rsid w:val="00210D5C"/>
    <w:rsid w:val="00215C65"/>
    <w:rsid w:val="0021791C"/>
    <w:rsid w:val="002262D4"/>
    <w:rsid w:val="00230C67"/>
    <w:rsid w:val="00234731"/>
    <w:rsid w:val="00236C9D"/>
    <w:rsid w:val="002456CD"/>
    <w:rsid w:val="00246998"/>
    <w:rsid w:val="00294C00"/>
    <w:rsid w:val="002A7567"/>
    <w:rsid w:val="002C3A16"/>
    <w:rsid w:val="0030081F"/>
    <w:rsid w:val="0031640A"/>
    <w:rsid w:val="00317092"/>
    <w:rsid w:val="003202CF"/>
    <w:rsid w:val="0033726A"/>
    <w:rsid w:val="00357467"/>
    <w:rsid w:val="00391CB2"/>
    <w:rsid w:val="003A2751"/>
    <w:rsid w:val="003B73EF"/>
    <w:rsid w:val="003C19F2"/>
    <w:rsid w:val="003C6BEB"/>
    <w:rsid w:val="003D112F"/>
    <w:rsid w:val="003D41FC"/>
    <w:rsid w:val="003D6CA8"/>
    <w:rsid w:val="00416E76"/>
    <w:rsid w:val="00424788"/>
    <w:rsid w:val="004473CE"/>
    <w:rsid w:val="004A2C2B"/>
    <w:rsid w:val="004A492E"/>
    <w:rsid w:val="004B11A8"/>
    <w:rsid w:val="004D647F"/>
    <w:rsid w:val="004E05E2"/>
    <w:rsid w:val="005348CE"/>
    <w:rsid w:val="00580A29"/>
    <w:rsid w:val="00581051"/>
    <w:rsid w:val="005B5194"/>
    <w:rsid w:val="005B5E62"/>
    <w:rsid w:val="00601320"/>
    <w:rsid w:val="00625BA1"/>
    <w:rsid w:val="00634A28"/>
    <w:rsid w:val="00650D03"/>
    <w:rsid w:val="00657C47"/>
    <w:rsid w:val="00665ECF"/>
    <w:rsid w:val="006703FA"/>
    <w:rsid w:val="00674F0C"/>
    <w:rsid w:val="006935E9"/>
    <w:rsid w:val="006D631F"/>
    <w:rsid w:val="006F5762"/>
    <w:rsid w:val="007044CE"/>
    <w:rsid w:val="007675A9"/>
    <w:rsid w:val="00782FDD"/>
    <w:rsid w:val="007906E6"/>
    <w:rsid w:val="00790A5A"/>
    <w:rsid w:val="007B45A6"/>
    <w:rsid w:val="007C17BC"/>
    <w:rsid w:val="007C62A3"/>
    <w:rsid w:val="007C70A6"/>
    <w:rsid w:val="007D3762"/>
    <w:rsid w:val="007D3DF1"/>
    <w:rsid w:val="00843F2E"/>
    <w:rsid w:val="008556EE"/>
    <w:rsid w:val="00870392"/>
    <w:rsid w:val="00880D0C"/>
    <w:rsid w:val="008872EF"/>
    <w:rsid w:val="008A7A54"/>
    <w:rsid w:val="008D7AB9"/>
    <w:rsid w:val="008E1612"/>
    <w:rsid w:val="008F096F"/>
    <w:rsid w:val="008F4AFA"/>
    <w:rsid w:val="00916ACE"/>
    <w:rsid w:val="00930D2E"/>
    <w:rsid w:val="00942FCF"/>
    <w:rsid w:val="00947CF4"/>
    <w:rsid w:val="00994F32"/>
    <w:rsid w:val="00A0614C"/>
    <w:rsid w:val="00A12D1B"/>
    <w:rsid w:val="00A223E7"/>
    <w:rsid w:val="00A46681"/>
    <w:rsid w:val="00A50EE0"/>
    <w:rsid w:val="00A53781"/>
    <w:rsid w:val="00A55B80"/>
    <w:rsid w:val="00A61F5C"/>
    <w:rsid w:val="00AA5874"/>
    <w:rsid w:val="00AC7573"/>
    <w:rsid w:val="00AD343C"/>
    <w:rsid w:val="00AD4F98"/>
    <w:rsid w:val="00AE1139"/>
    <w:rsid w:val="00B2475C"/>
    <w:rsid w:val="00B24ACC"/>
    <w:rsid w:val="00B257FB"/>
    <w:rsid w:val="00B3383A"/>
    <w:rsid w:val="00B51D12"/>
    <w:rsid w:val="00B61918"/>
    <w:rsid w:val="00B94338"/>
    <w:rsid w:val="00BA700D"/>
    <w:rsid w:val="00BC1FDC"/>
    <w:rsid w:val="00C03385"/>
    <w:rsid w:val="00C12581"/>
    <w:rsid w:val="00C26DD6"/>
    <w:rsid w:val="00C31895"/>
    <w:rsid w:val="00C363D3"/>
    <w:rsid w:val="00C36D59"/>
    <w:rsid w:val="00C50985"/>
    <w:rsid w:val="00C5205D"/>
    <w:rsid w:val="00C55389"/>
    <w:rsid w:val="00C72F72"/>
    <w:rsid w:val="00C96793"/>
    <w:rsid w:val="00CA4957"/>
    <w:rsid w:val="00CC580A"/>
    <w:rsid w:val="00D4539C"/>
    <w:rsid w:val="00D45433"/>
    <w:rsid w:val="00D56943"/>
    <w:rsid w:val="00D743A1"/>
    <w:rsid w:val="00D75644"/>
    <w:rsid w:val="00D77E05"/>
    <w:rsid w:val="00DA2BC9"/>
    <w:rsid w:val="00DA778E"/>
    <w:rsid w:val="00E13172"/>
    <w:rsid w:val="00E2672A"/>
    <w:rsid w:val="00E54610"/>
    <w:rsid w:val="00E63842"/>
    <w:rsid w:val="00E93045"/>
    <w:rsid w:val="00EA2781"/>
    <w:rsid w:val="00EC0449"/>
    <w:rsid w:val="00ED1CC0"/>
    <w:rsid w:val="00EE4F25"/>
    <w:rsid w:val="00F03F38"/>
    <w:rsid w:val="00F20B55"/>
    <w:rsid w:val="00F6661D"/>
    <w:rsid w:val="00FA21A4"/>
    <w:rsid w:val="00FE6549"/>
    <w:rsid w:val="00FF5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1"/>
    <o:shapelayout v:ext="edit">
      <o:idmap v:ext="edit" data="1"/>
    </o:shapelayout>
  </w:shapeDefaults>
  <w:decimalSymbol w:val="."/>
  <w:listSeparator w:val=","/>
  <w15:chartTrackingRefBased/>
  <w15:docId w15:val="{577290F1-227F-49AF-808C-ACF81A8C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F25"/>
    <w:pPr>
      <w:spacing w:before="120" w:after="120"/>
      <w:jc w:val="both"/>
    </w:pPr>
    <w:rPr>
      <w:sz w:val="24"/>
      <w:szCs w:val="24"/>
      <w:lang w:val="en-AU" w:eastAsia="en-AU"/>
    </w:rPr>
  </w:style>
  <w:style w:type="paragraph" w:styleId="Heading2">
    <w:name w:val="heading 2"/>
    <w:basedOn w:val="Normal"/>
    <w:link w:val="Heading2Char"/>
    <w:uiPriority w:val="9"/>
    <w:qFormat/>
    <w:rsid w:val="003202CF"/>
    <w:pPr>
      <w:spacing w:before="100" w:beforeAutospacing="1" w:after="100" w:afterAutospacing="1" w:line="330" w:lineRule="atLeast"/>
      <w:jc w:val="left"/>
      <w:outlineLvl w:val="1"/>
    </w:pPr>
    <w:rPr>
      <w:rFonts w:ascii="Segoe UI Semilight" w:hAnsi="Segoe UI Semilight" w:cs="Segoe UI Semilight"/>
      <w:color w:val="262626"/>
      <w:sz w:val="35"/>
      <w:szCs w:val="35"/>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E4F25"/>
    <w:rPr>
      <w:rFonts w:cs="Times New Roman"/>
      <w:color w:val="0000FF"/>
      <w:u w:val="single"/>
    </w:rPr>
  </w:style>
  <w:style w:type="paragraph" w:styleId="ListParagraph">
    <w:name w:val="List Paragraph"/>
    <w:basedOn w:val="Normal"/>
    <w:qFormat/>
    <w:rsid w:val="00EE4F25"/>
    <w:pPr>
      <w:spacing w:before="0" w:after="0"/>
      <w:ind w:left="708"/>
      <w:jc w:val="left"/>
    </w:pPr>
    <w:rPr>
      <w:lang w:val="en-US" w:eastAsia="en-US"/>
    </w:rPr>
  </w:style>
  <w:style w:type="paragraph" w:customStyle="1" w:styleId="bodytextnormal">
    <w:name w:val="bodytext_normal"/>
    <w:basedOn w:val="Normal"/>
    <w:rsid w:val="00EE4F25"/>
    <w:pPr>
      <w:spacing w:before="100" w:beforeAutospacing="1" w:after="100" w:afterAutospacing="1"/>
      <w:jc w:val="left"/>
    </w:pPr>
    <w:rPr>
      <w:rFonts w:ascii="Verdana" w:hAnsi="Verdana" w:cs="Verdana"/>
      <w:color w:val="333333"/>
      <w:sz w:val="18"/>
      <w:szCs w:val="18"/>
      <w:lang w:val="en-US" w:eastAsia="en-US"/>
    </w:rPr>
  </w:style>
  <w:style w:type="character" w:customStyle="1" w:styleId="bodytextnormal1">
    <w:name w:val="bodytext_normal1"/>
    <w:rsid w:val="00EE4F25"/>
    <w:rPr>
      <w:rFonts w:ascii="Verdana" w:hAnsi="Verdana" w:cs="Verdana"/>
      <w:color w:val="333333"/>
      <w:sz w:val="18"/>
      <w:szCs w:val="18"/>
      <w:u w:val="none"/>
      <w:effect w:val="none"/>
    </w:rPr>
  </w:style>
  <w:style w:type="paragraph" w:styleId="NormalWeb">
    <w:name w:val="Normal (Web)"/>
    <w:basedOn w:val="Normal"/>
    <w:rsid w:val="00EE4F25"/>
    <w:pPr>
      <w:spacing w:before="100" w:beforeAutospacing="1" w:after="100" w:afterAutospacing="1"/>
      <w:jc w:val="left"/>
    </w:pPr>
    <w:rPr>
      <w:color w:val="000000"/>
      <w:lang w:val="en-US" w:eastAsia="en-US"/>
    </w:rPr>
  </w:style>
  <w:style w:type="character" w:customStyle="1" w:styleId="style71">
    <w:name w:val="style71"/>
    <w:rsid w:val="00EE4F25"/>
    <w:rPr>
      <w:rFonts w:cs="Times New Roman"/>
      <w:color w:val="000000"/>
      <w:sz w:val="18"/>
      <w:szCs w:val="18"/>
    </w:rPr>
  </w:style>
  <w:style w:type="paragraph" w:styleId="BalloonText">
    <w:name w:val="Balloon Text"/>
    <w:basedOn w:val="Normal"/>
    <w:semiHidden/>
    <w:rsid w:val="00EE4F25"/>
    <w:rPr>
      <w:rFonts w:ascii="Tahoma" w:hAnsi="Tahoma" w:cs="Tahoma"/>
      <w:sz w:val="16"/>
      <w:szCs w:val="16"/>
    </w:rPr>
  </w:style>
  <w:style w:type="paragraph" w:styleId="Header">
    <w:name w:val="header"/>
    <w:basedOn w:val="Normal"/>
    <w:rsid w:val="00EE4F25"/>
    <w:pPr>
      <w:tabs>
        <w:tab w:val="center" w:pos="4320"/>
        <w:tab w:val="right" w:pos="8640"/>
      </w:tabs>
    </w:pPr>
  </w:style>
  <w:style w:type="paragraph" w:styleId="Footer">
    <w:name w:val="footer"/>
    <w:basedOn w:val="Normal"/>
    <w:link w:val="FooterChar"/>
    <w:uiPriority w:val="99"/>
    <w:rsid w:val="00EE4F25"/>
    <w:pPr>
      <w:tabs>
        <w:tab w:val="center" w:pos="4320"/>
        <w:tab w:val="right" w:pos="8640"/>
      </w:tabs>
    </w:pPr>
  </w:style>
  <w:style w:type="character" w:customStyle="1" w:styleId="FooterChar">
    <w:name w:val="Footer Char"/>
    <w:link w:val="Footer"/>
    <w:uiPriority w:val="99"/>
    <w:rsid w:val="00EE4F25"/>
    <w:rPr>
      <w:sz w:val="24"/>
      <w:szCs w:val="24"/>
      <w:lang w:val="en-AU" w:eastAsia="en-AU" w:bidi="ar-SA"/>
    </w:rPr>
  </w:style>
  <w:style w:type="character" w:styleId="FollowedHyperlink">
    <w:name w:val="FollowedHyperlink"/>
    <w:rsid w:val="00AC7573"/>
    <w:rPr>
      <w:color w:val="800080"/>
      <w:u w:val="single"/>
    </w:rPr>
  </w:style>
  <w:style w:type="character" w:customStyle="1" w:styleId="Heading2Char">
    <w:name w:val="Heading 2 Char"/>
    <w:link w:val="Heading2"/>
    <w:uiPriority w:val="9"/>
    <w:rsid w:val="003202CF"/>
    <w:rPr>
      <w:rFonts w:ascii="Segoe UI Semilight" w:hAnsi="Segoe UI Semilight" w:cs="Segoe UI Semilight"/>
      <w:color w:val="262626"/>
      <w:sz w:val="35"/>
      <w:szCs w:val="35"/>
    </w:rPr>
  </w:style>
  <w:style w:type="character" w:styleId="Emphasis">
    <w:name w:val="Emphasis"/>
    <w:basedOn w:val="DefaultParagraphFont"/>
    <w:uiPriority w:val="20"/>
    <w:qFormat/>
    <w:rsid w:val="00657C47"/>
    <w:rPr>
      <w:i/>
      <w:iCs/>
    </w:rPr>
  </w:style>
  <w:style w:type="paragraph" w:styleId="NoSpacing">
    <w:name w:val="No Spacing"/>
    <w:uiPriority w:val="1"/>
    <w:qFormat/>
    <w:rsid w:val="00B2475C"/>
    <w:pPr>
      <w:jc w:val="both"/>
    </w:pPr>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1458">
      <w:bodyDiv w:val="1"/>
      <w:marLeft w:val="0"/>
      <w:marRight w:val="0"/>
      <w:marTop w:val="0"/>
      <w:marBottom w:val="0"/>
      <w:divBdr>
        <w:top w:val="none" w:sz="0" w:space="0" w:color="auto"/>
        <w:left w:val="none" w:sz="0" w:space="0" w:color="auto"/>
        <w:bottom w:val="none" w:sz="0" w:space="0" w:color="auto"/>
        <w:right w:val="none" w:sz="0" w:space="0" w:color="auto"/>
      </w:divBdr>
      <w:divsChild>
        <w:div w:id="582377752">
          <w:marLeft w:val="0"/>
          <w:marRight w:val="0"/>
          <w:marTop w:val="0"/>
          <w:marBottom w:val="0"/>
          <w:divBdr>
            <w:top w:val="none" w:sz="0" w:space="0" w:color="auto"/>
            <w:left w:val="none" w:sz="0" w:space="0" w:color="auto"/>
            <w:bottom w:val="none" w:sz="0" w:space="0" w:color="auto"/>
            <w:right w:val="none" w:sz="0" w:space="0" w:color="auto"/>
          </w:divBdr>
          <w:divsChild>
            <w:div w:id="767699638">
              <w:marLeft w:val="0"/>
              <w:marRight w:val="0"/>
              <w:marTop w:val="0"/>
              <w:marBottom w:val="0"/>
              <w:divBdr>
                <w:top w:val="none" w:sz="0" w:space="0" w:color="auto"/>
                <w:left w:val="none" w:sz="0" w:space="0" w:color="auto"/>
                <w:bottom w:val="none" w:sz="0" w:space="0" w:color="auto"/>
                <w:right w:val="none" w:sz="0" w:space="0" w:color="auto"/>
              </w:divBdr>
              <w:divsChild>
                <w:div w:id="1630628873">
                  <w:marLeft w:val="0"/>
                  <w:marRight w:val="0"/>
                  <w:marTop w:val="0"/>
                  <w:marBottom w:val="0"/>
                  <w:divBdr>
                    <w:top w:val="none" w:sz="0" w:space="0" w:color="auto"/>
                    <w:left w:val="none" w:sz="0" w:space="0" w:color="auto"/>
                    <w:bottom w:val="none" w:sz="0" w:space="0" w:color="auto"/>
                    <w:right w:val="none" w:sz="0" w:space="0" w:color="auto"/>
                  </w:divBdr>
                  <w:divsChild>
                    <w:div w:id="1571497719">
                      <w:marLeft w:val="0"/>
                      <w:marRight w:val="0"/>
                      <w:marTop w:val="0"/>
                      <w:marBottom w:val="0"/>
                      <w:divBdr>
                        <w:top w:val="none" w:sz="0" w:space="0" w:color="auto"/>
                        <w:left w:val="none" w:sz="0" w:space="0" w:color="auto"/>
                        <w:bottom w:val="none" w:sz="0" w:space="0" w:color="auto"/>
                        <w:right w:val="none" w:sz="0" w:space="0" w:color="auto"/>
                      </w:divBdr>
                      <w:divsChild>
                        <w:div w:id="1308632472">
                          <w:marLeft w:val="0"/>
                          <w:marRight w:val="0"/>
                          <w:marTop w:val="0"/>
                          <w:marBottom w:val="0"/>
                          <w:divBdr>
                            <w:top w:val="none" w:sz="0" w:space="0" w:color="auto"/>
                            <w:left w:val="none" w:sz="0" w:space="0" w:color="auto"/>
                            <w:bottom w:val="none" w:sz="0" w:space="0" w:color="auto"/>
                            <w:right w:val="none" w:sz="0" w:space="0" w:color="auto"/>
                          </w:divBdr>
                          <w:divsChild>
                            <w:div w:id="1609237796">
                              <w:marLeft w:val="0"/>
                              <w:marRight w:val="0"/>
                              <w:marTop w:val="0"/>
                              <w:marBottom w:val="0"/>
                              <w:divBdr>
                                <w:top w:val="none" w:sz="0" w:space="0" w:color="auto"/>
                                <w:left w:val="none" w:sz="0" w:space="0" w:color="auto"/>
                                <w:bottom w:val="none" w:sz="0" w:space="0" w:color="auto"/>
                                <w:right w:val="none" w:sz="0" w:space="0" w:color="auto"/>
                              </w:divBdr>
                              <w:divsChild>
                                <w:div w:id="1397506762">
                                  <w:marLeft w:val="0"/>
                                  <w:marRight w:val="0"/>
                                  <w:marTop w:val="0"/>
                                  <w:marBottom w:val="0"/>
                                  <w:divBdr>
                                    <w:top w:val="none" w:sz="0" w:space="0" w:color="auto"/>
                                    <w:left w:val="none" w:sz="0" w:space="0" w:color="auto"/>
                                    <w:bottom w:val="none" w:sz="0" w:space="0" w:color="auto"/>
                                    <w:right w:val="none" w:sz="0" w:space="0" w:color="auto"/>
                                  </w:divBdr>
                                  <w:divsChild>
                                    <w:div w:id="350570116">
                                      <w:marLeft w:val="-300"/>
                                      <w:marRight w:val="0"/>
                                      <w:marTop w:val="0"/>
                                      <w:marBottom w:val="0"/>
                                      <w:divBdr>
                                        <w:top w:val="none" w:sz="0" w:space="0" w:color="auto"/>
                                        <w:left w:val="none" w:sz="0" w:space="0" w:color="auto"/>
                                        <w:bottom w:val="none" w:sz="0" w:space="0" w:color="auto"/>
                                        <w:right w:val="none" w:sz="0" w:space="0" w:color="auto"/>
                                      </w:divBdr>
                                      <w:divsChild>
                                        <w:div w:id="326325291">
                                          <w:marLeft w:val="0"/>
                                          <w:marRight w:val="0"/>
                                          <w:marTop w:val="0"/>
                                          <w:marBottom w:val="0"/>
                                          <w:divBdr>
                                            <w:top w:val="none" w:sz="0" w:space="0" w:color="auto"/>
                                            <w:left w:val="none" w:sz="0" w:space="0" w:color="auto"/>
                                            <w:bottom w:val="none" w:sz="0" w:space="0" w:color="auto"/>
                                            <w:right w:val="none" w:sz="0" w:space="0" w:color="auto"/>
                                          </w:divBdr>
                                          <w:divsChild>
                                            <w:div w:id="1997486585">
                                              <w:marLeft w:val="-300"/>
                                              <w:marRight w:val="0"/>
                                              <w:marTop w:val="0"/>
                                              <w:marBottom w:val="0"/>
                                              <w:divBdr>
                                                <w:top w:val="none" w:sz="0" w:space="0" w:color="auto"/>
                                                <w:left w:val="none" w:sz="0" w:space="0" w:color="auto"/>
                                                <w:bottom w:val="none" w:sz="0" w:space="0" w:color="auto"/>
                                                <w:right w:val="none" w:sz="0" w:space="0" w:color="auto"/>
                                              </w:divBdr>
                                              <w:divsChild>
                                                <w:div w:id="888302646">
                                                  <w:marLeft w:val="0"/>
                                                  <w:marRight w:val="0"/>
                                                  <w:marTop w:val="0"/>
                                                  <w:marBottom w:val="0"/>
                                                  <w:divBdr>
                                                    <w:top w:val="none" w:sz="0" w:space="0" w:color="auto"/>
                                                    <w:left w:val="none" w:sz="0" w:space="0" w:color="auto"/>
                                                    <w:bottom w:val="none" w:sz="0" w:space="0" w:color="auto"/>
                                                    <w:right w:val="none" w:sz="0" w:space="0" w:color="auto"/>
                                                  </w:divBdr>
                                                  <w:divsChild>
                                                    <w:div w:id="740061590">
                                                      <w:marLeft w:val="0"/>
                                                      <w:marRight w:val="0"/>
                                                      <w:marTop w:val="0"/>
                                                      <w:marBottom w:val="0"/>
                                                      <w:divBdr>
                                                        <w:top w:val="none" w:sz="0" w:space="0" w:color="auto"/>
                                                        <w:left w:val="none" w:sz="0" w:space="0" w:color="auto"/>
                                                        <w:bottom w:val="none" w:sz="0" w:space="0" w:color="auto"/>
                                                        <w:right w:val="none" w:sz="0" w:space="0" w:color="auto"/>
                                                      </w:divBdr>
                                                      <w:divsChild>
                                                        <w:div w:id="842939284">
                                                          <w:marLeft w:val="0"/>
                                                          <w:marRight w:val="0"/>
                                                          <w:marTop w:val="0"/>
                                                          <w:marBottom w:val="0"/>
                                                          <w:divBdr>
                                                            <w:top w:val="none" w:sz="0" w:space="0" w:color="auto"/>
                                                            <w:left w:val="none" w:sz="0" w:space="0" w:color="auto"/>
                                                            <w:bottom w:val="none" w:sz="0" w:space="0" w:color="auto"/>
                                                            <w:right w:val="none" w:sz="0" w:space="0" w:color="auto"/>
                                                          </w:divBdr>
                                                          <w:divsChild>
                                                            <w:div w:id="1744991008">
                                                              <w:marLeft w:val="0"/>
                                                              <w:marRight w:val="0"/>
                                                              <w:marTop w:val="0"/>
                                                              <w:marBottom w:val="0"/>
                                                              <w:divBdr>
                                                                <w:top w:val="single" w:sz="6" w:space="0" w:color="C6C6C6"/>
                                                                <w:left w:val="single" w:sz="6" w:space="0" w:color="C6C6C6"/>
                                                                <w:bottom w:val="single" w:sz="6" w:space="0" w:color="C6C6C6"/>
                                                                <w:right w:val="single" w:sz="6" w:space="0" w:color="C6C6C6"/>
                                                              </w:divBdr>
                                                              <w:divsChild>
                                                                <w:div w:id="1811366012">
                                                                  <w:marLeft w:val="0"/>
                                                                  <w:marRight w:val="0"/>
                                                                  <w:marTop w:val="0"/>
                                                                  <w:marBottom w:val="0"/>
                                                                  <w:divBdr>
                                                                    <w:top w:val="none" w:sz="0" w:space="0" w:color="auto"/>
                                                                    <w:left w:val="none" w:sz="0" w:space="0" w:color="auto"/>
                                                                    <w:bottom w:val="none" w:sz="0" w:space="0" w:color="auto"/>
                                                                    <w:right w:val="none" w:sz="0" w:space="0" w:color="auto"/>
                                                                  </w:divBdr>
                                                                  <w:divsChild>
                                                                    <w:div w:id="1731609981">
                                                                      <w:marLeft w:val="0"/>
                                                                      <w:marRight w:val="0"/>
                                                                      <w:marTop w:val="0"/>
                                                                      <w:marBottom w:val="0"/>
                                                                      <w:divBdr>
                                                                        <w:top w:val="none" w:sz="0" w:space="0" w:color="auto"/>
                                                                        <w:left w:val="none" w:sz="0" w:space="0" w:color="auto"/>
                                                                        <w:bottom w:val="none" w:sz="0" w:space="0" w:color="auto"/>
                                                                        <w:right w:val="none" w:sz="0" w:space="0" w:color="auto"/>
                                                                      </w:divBdr>
                                                                      <w:divsChild>
                                                                        <w:div w:id="932057699">
                                                                          <w:marLeft w:val="0"/>
                                                                          <w:marRight w:val="0"/>
                                                                          <w:marTop w:val="0"/>
                                                                          <w:marBottom w:val="0"/>
                                                                          <w:divBdr>
                                                                            <w:top w:val="none" w:sz="0" w:space="0" w:color="auto"/>
                                                                            <w:left w:val="none" w:sz="0" w:space="0" w:color="auto"/>
                                                                            <w:bottom w:val="none" w:sz="0" w:space="0" w:color="auto"/>
                                                                            <w:right w:val="none" w:sz="0" w:space="0" w:color="auto"/>
                                                                          </w:divBdr>
                                                                          <w:divsChild>
                                                                            <w:div w:id="937102371">
                                                                              <w:marLeft w:val="0"/>
                                                                              <w:marRight w:val="0"/>
                                                                              <w:marTop w:val="0"/>
                                                                              <w:marBottom w:val="0"/>
                                                                              <w:divBdr>
                                                                                <w:top w:val="none" w:sz="0" w:space="0" w:color="auto"/>
                                                                                <w:left w:val="none" w:sz="0" w:space="0" w:color="auto"/>
                                                                                <w:bottom w:val="none" w:sz="0" w:space="0" w:color="auto"/>
                                                                                <w:right w:val="none" w:sz="0" w:space="0" w:color="auto"/>
                                                                              </w:divBdr>
                                                                              <w:divsChild>
                                                                                <w:div w:id="1578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715482">
      <w:bodyDiv w:val="1"/>
      <w:marLeft w:val="0"/>
      <w:marRight w:val="0"/>
      <w:marTop w:val="0"/>
      <w:marBottom w:val="0"/>
      <w:divBdr>
        <w:top w:val="none" w:sz="0" w:space="0" w:color="auto"/>
        <w:left w:val="none" w:sz="0" w:space="0" w:color="auto"/>
        <w:bottom w:val="none" w:sz="0" w:space="0" w:color="auto"/>
        <w:right w:val="none" w:sz="0" w:space="0" w:color="auto"/>
      </w:divBdr>
    </w:div>
    <w:div w:id="1664816175">
      <w:bodyDiv w:val="1"/>
      <w:marLeft w:val="0"/>
      <w:marRight w:val="0"/>
      <w:marTop w:val="0"/>
      <w:marBottom w:val="0"/>
      <w:divBdr>
        <w:top w:val="none" w:sz="0" w:space="0" w:color="auto"/>
        <w:left w:val="none" w:sz="0" w:space="0" w:color="auto"/>
        <w:bottom w:val="none" w:sz="0" w:space="0" w:color="auto"/>
        <w:right w:val="none" w:sz="0" w:space="0" w:color="auto"/>
      </w:divBdr>
    </w:div>
    <w:div w:id="1776288327">
      <w:bodyDiv w:val="1"/>
      <w:marLeft w:val="0"/>
      <w:marRight w:val="0"/>
      <w:marTop w:val="0"/>
      <w:marBottom w:val="0"/>
      <w:divBdr>
        <w:top w:val="none" w:sz="0" w:space="0" w:color="auto"/>
        <w:left w:val="none" w:sz="0" w:space="0" w:color="auto"/>
        <w:bottom w:val="none" w:sz="0" w:space="0" w:color="auto"/>
        <w:right w:val="none" w:sz="0" w:space="0" w:color="auto"/>
      </w:divBdr>
    </w:div>
    <w:div w:id="181194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c-enc.org/Pages/How%20to%20Join%20IC-ENC.aspx"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1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enc.org" TargetMode="External"/><Relationship Id="rId24" Type="http://schemas.openxmlformats.org/officeDocument/2006/relationships/oleObject" Target="embeddings/oleObject3.bin"/><Relationship Id="rId32" Type="http://schemas.openxmlformats.org/officeDocument/2006/relationships/image" Target="media/image100.jpeg"/><Relationship Id="rId37" Type="http://schemas.openxmlformats.org/officeDocument/2006/relationships/hyperlink" Target="mailto:james.harper@ic-enc.org" TargetMode="External"/><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image" Target="media/image120.jpeg"/><Relationship Id="rId10" Type="http://schemas.openxmlformats.org/officeDocument/2006/relationships/hyperlink" Target="http://www.ic-enc.org" TargetMode="External"/><Relationship Id="rId19" Type="http://schemas.openxmlformats.org/officeDocument/2006/relationships/image" Target="media/image60.png"/><Relationship Id="rId31" Type="http://schemas.openxmlformats.org/officeDocument/2006/relationships/image" Target="media/image10.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70.jpeg"/><Relationship Id="rId27" Type="http://schemas.openxmlformats.org/officeDocument/2006/relationships/image" Target="media/image9.png"/><Relationship Id="rId30" Type="http://schemas.openxmlformats.org/officeDocument/2006/relationships/oleObject" Target="embeddings/oleObject6.bin"/><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80.png"/><Relationship Id="rId33" Type="http://schemas.openxmlformats.org/officeDocument/2006/relationships/image" Target="media/image11.png"/><Relationship Id="rId38" Type="http://schemas.openxmlformats.org/officeDocument/2006/relationships/hyperlink" Target="http://www.ic-enc.org" TargetMode="External"/><Relationship Id="rId46" Type="http://schemas.openxmlformats.org/officeDocument/2006/relationships/customXml" Target="../customXml/item4.xml"/><Relationship Id="rId20" Type="http://schemas.openxmlformats.org/officeDocument/2006/relationships/oleObject" Target="embeddings/oleObject2.bin"/><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436B327EDB194A9CD510AFDAC95815" ma:contentTypeVersion="6" ma:contentTypeDescription="Create a new document." ma:contentTypeScope="" ma:versionID="5e7ee5a51d06ce342f238275749c2335">
  <xsd:schema xmlns:xsd="http://www.w3.org/2001/XMLSchema" xmlns:xs="http://www.w3.org/2001/XMLSchema" xmlns:p="http://schemas.microsoft.com/office/2006/metadata/properties" xmlns:ns1="http://schemas.microsoft.com/sharepoint/v3" xmlns:ns2="1e58eb2e-de80-4fac-aa80-1d264f71aa13" xmlns:ns3="96d155d9-a5a9-4744-8ec1-0d1253a5737d" targetNamespace="http://schemas.microsoft.com/office/2006/metadata/properties" ma:root="true" ma:fieldsID="218a502a255b54c5a90d14a071f38e6d" ns1:_="" ns2:_="" ns3:_="">
    <xsd:import namespace="http://schemas.microsoft.com/sharepoint/v3"/>
    <xsd:import namespace="1e58eb2e-de80-4fac-aa80-1d264f71aa13"/>
    <xsd:import namespace="96d155d9-a5a9-4744-8ec1-0d1253a5737d"/>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58eb2e-de80-4fac-aa80-1d264f71a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d155d9-a5a9-4744-8ec1-0d1253a5737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1C8E14A-2B2A-4078-BDCE-065B85F0B02D}"/>
</file>

<file path=customXml/itemProps2.xml><?xml version="1.0" encoding="utf-8"?>
<ds:datastoreItem xmlns:ds="http://schemas.openxmlformats.org/officeDocument/2006/customXml" ds:itemID="{60B51D55-44B6-4447-A516-025EB306BCDA}"/>
</file>

<file path=customXml/itemProps3.xml><?xml version="1.0" encoding="utf-8"?>
<ds:datastoreItem xmlns:ds="http://schemas.openxmlformats.org/officeDocument/2006/customXml" ds:itemID="{1BD6EAEF-1FC7-4E41-96A4-9393BA367ED4}"/>
</file>

<file path=customXml/itemProps4.xml><?xml version="1.0" encoding="utf-8"?>
<ds:datastoreItem xmlns:ds="http://schemas.openxmlformats.org/officeDocument/2006/customXml" ds:itemID="{67E35929-931B-4A4F-8E37-2A805E504041}"/>
</file>

<file path=docProps/app.xml><?xml version="1.0" encoding="utf-8"?>
<Properties xmlns="http://schemas.openxmlformats.org/officeDocument/2006/extended-properties" xmlns:vt="http://schemas.openxmlformats.org/officeDocument/2006/docPropsVTypes">
  <Template>Normal.dotm</Template>
  <TotalTime>229</TotalTime>
  <Pages>10</Pages>
  <Words>3411</Words>
  <Characters>19332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RENC Description Document – IC-ENC</vt:lpstr>
    </vt:vector>
  </TitlesOfParts>
  <Company>UKHO</Company>
  <LinksUpToDate>false</LinksUpToDate>
  <CharactersWithSpaces>22698</CharactersWithSpaces>
  <SharedDoc>false</SharedDoc>
  <HLinks>
    <vt:vector size="30" baseType="variant">
      <vt:variant>
        <vt:i4>7471165</vt:i4>
      </vt:variant>
      <vt:variant>
        <vt:i4>12</vt:i4>
      </vt:variant>
      <vt:variant>
        <vt:i4>0</vt:i4>
      </vt:variant>
      <vt:variant>
        <vt:i4>5</vt:i4>
      </vt:variant>
      <vt:variant>
        <vt:lpwstr>http://www.ic-enc.org/</vt:lpwstr>
      </vt:variant>
      <vt:variant>
        <vt:lpwstr/>
      </vt:variant>
      <vt:variant>
        <vt:i4>4456565</vt:i4>
      </vt:variant>
      <vt:variant>
        <vt:i4>9</vt:i4>
      </vt:variant>
      <vt:variant>
        <vt:i4>0</vt:i4>
      </vt:variant>
      <vt:variant>
        <vt:i4>5</vt:i4>
      </vt:variant>
      <vt:variant>
        <vt:lpwstr>mailto:james.harper@ic-enc.org</vt:lpwstr>
      </vt:variant>
      <vt:variant>
        <vt:lpwstr/>
      </vt:variant>
      <vt:variant>
        <vt:i4>262213</vt:i4>
      </vt:variant>
      <vt:variant>
        <vt:i4>6</vt:i4>
      </vt:variant>
      <vt:variant>
        <vt:i4>0</vt:i4>
      </vt:variant>
      <vt:variant>
        <vt:i4>5</vt:i4>
      </vt:variant>
      <vt:variant>
        <vt:lpwstr>https://www.ic-enc.org/Pages/How to Join IC-ENC.aspx</vt:lpwstr>
      </vt:variant>
      <vt:variant>
        <vt:lpwstr/>
      </vt:variant>
      <vt:variant>
        <vt:i4>7471165</vt:i4>
      </vt:variant>
      <vt:variant>
        <vt:i4>3</vt:i4>
      </vt:variant>
      <vt:variant>
        <vt:i4>0</vt:i4>
      </vt:variant>
      <vt:variant>
        <vt:i4>5</vt:i4>
      </vt:variant>
      <vt:variant>
        <vt:lpwstr>http://www.ic-enc.org/</vt:lpwstr>
      </vt:variant>
      <vt:variant>
        <vt:lpwstr/>
      </vt:variant>
      <vt:variant>
        <vt:i4>7471165</vt:i4>
      </vt:variant>
      <vt:variant>
        <vt:i4>0</vt:i4>
      </vt:variant>
      <vt:variant>
        <vt:i4>0</vt:i4>
      </vt:variant>
      <vt:variant>
        <vt:i4>5</vt:i4>
      </vt:variant>
      <vt:variant>
        <vt:lpwstr>http://www.ic-enc.org/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 Description Document – IC-ENC</dc:title>
  <dc:subject/>
  <dc:creator>harperj</dc:creator>
  <cp:keywords/>
  <cp:lastModifiedBy>Laura Tyzack</cp:lastModifiedBy>
  <cp:revision>17</cp:revision>
  <cp:lastPrinted>2013-01-31T12:01:00Z</cp:lastPrinted>
  <dcterms:created xsi:type="dcterms:W3CDTF">2015-11-05T11:45:00Z</dcterms:created>
  <dcterms:modified xsi:type="dcterms:W3CDTF">2015-11-19T15:10:00Z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304215195</vt:i4>
  </property>
  <property fmtid="{D5CDD505-2E9C-101B-9397-08002B2CF9AE}" pid="3" name="_EmailSubject">
    <vt:lpwstr>UNCLASSIFIED RENC Document</vt:lpwstr>
  </property>
  <property fmtid="{D5CDD505-2E9C-101B-9397-08002B2CF9AE}" pid="4" name="_AuthorEmail">
    <vt:lpwstr>mike.hawes@ic-enc.org</vt:lpwstr>
  </property>
  <property fmtid="{D5CDD505-2E9C-101B-9397-08002B2CF9AE}" pid="5" name="_AuthorEmailDisplayName">
    <vt:lpwstr>Hawes Mike</vt:lpwstr>
  </property>
  <property fmtid="{D5CDD505-2E9C-101B-9397-08002B2CF9AE}" pid="6" name="_ReviewingToolsShownOnce">
    <vt:lpwstr/>
  </property>
  <property fmtid="{D5CDD505-2E9C-101B-9397-08002B2CF9AE}" pid="7" name="ContentTypeId">
    <vt:lpwstr>0x010100B0436B327EDB194A9CD510AFDAC95815</vt:lpwstr>
  </property>
</Properties>
</file>